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2F2DB" w14:textId="705DCA7B" w:rsidR="00BF3F45" w:rsidRPr="00BF3F45" w:rsidRDefault="00BF3F45" w:rsidP="00BF3F45">
      <w:pPr>
        <w:keepNext/>
        <w:spacing w:after="0" w:line="240" w:lineRule="auto"/>
        <w:outlineLvl w:val="2"/>
        <w:rPr>
          <w:rFonts w:ascii="Algerian" w:eastAsia="Times New Roman" w:hAnsi="Algerian" w:cs="Times New Roman"/>
          <w:b/>
          <w:i/>
          <w:caps/>
          <w:spacing w:val="30"/>
          <w:w w:val="90"/>
          <w:sz w:val="48"/>
          <w:szCs w:val="20"/>
          <w:lang w:eastAsia="ru-RU"/>
        </w:rPr>
      </w:pPr>
      <w:r w:rsidRPr="00BF3F45">
        <w:rPr>
          <w:rFonts w:ascii="Times New Roman" w:eastAsia="Times New Roman" w:hAnsi="Times New Roman" w:cs="Times New Roman"/>
          <w:b/>
          <w:i/>
          <w:w w:val="90"/>
          <w:sz w:val="96"/>
          <w:szCs w:val="96"/>
          <w:lang w:eastAsia="ru-RU"/>
        </w:rPr>
        <w:t xml:space="preserve">            ЭЛЕКОНТ</w:t>
      </w:r>
    </w:p>
    <w:p w14:paraId="3A6B7B40" w14:textId="77777777" w:rsidR="00BF3F45" w:rsidRPr="00BF3F45" w:rsidRDefault="00BF3F45" w:rsidP="00BF3F45">
      <w:pPr>
        <w:spacing w:after="0" w:line="240" w:lineRule="auto"/>
        <w:ind w:firstLine="720"/>
        <w:rPr>
          <w:rFonts w:ascii="Times New Roman" w:eastAsia="Times New Roman" w:hAnsi="Times New Roman" w:cs="Times New Roman"/>
          <w:spacing w:val="54"/>
          <w:sz w:val="24"/>
          <w:szCs w:val="24"/>
          <w:lang w:eastAsia="ru-RU"/>
        </w:rPr>
      </w:pPr>
      <w:r w:rsidRPr="00BF3F45">
        <w:rPr>
          <w:rFonts w:ascii="Times New Roman" w:eastAsia="Times New Roman" w:hAnsi="Times New Roman" w:cs="Times New Roman"/>
          <w:spacing w:val="54"/>
          <w:sz w:val="24"/>
          <w:szCs w:val="24"/>
          <w:lang w:eastAsia="ru-RU"/>
        </w:rPr>
        <w:t xml:space="preserve">     общество</w:t>
      </w:r>
      <w:r w:rsidRPr="00BF3F45">
        <w:rPr>
          <w:rFonts w:ascii="Times New Roman" w:eastAsia="Times New Roman" w:hAnsi="Times New Roman" w:cs="Times New Roman"/>
          <w:b/>
          <w:spacing w:val="54"/>
          <w:sz w:val="24"/>
          <w:szCs w:val="24"/>
          <w:lang w:eastAsia="ru-RU"/>
        </w:rPr>
        <w:t xml:space="preserve"> </w:t>
      </w:r>
      <w:r w:rsidRPr="00BF3F45">
        <w:rPr>
          <w:rFonts w:ascii="Times New Roman" w:eastAsia="Times New Roman" w:hAnsi="Times New Roman" w:cs="Times New Roman"/>
          <w:spacing w:val="54"/>
          <w:sz w:val="24"/>
          <w:szCs w:val="24"/>
          <w:lang w:eastAsia="ru-RU"/>
        </w:rPr>
        <w:t>с</w:t>
      </w:r>
      <w:r w:rsidRPr="00BF3F45">
        <w:rPr>
          <w:rFonts w:ascii="Times New Roman" w:eastAsia="Times New Roman" w:hAnsi="Times New Roman" w:cs="Times New Roman"/>
          <w:b/>
          <w:spacing w:val="54"/>
          <w:sz w:val="24"/>
          <w:szCs w:val="24"/>
          <w:lang w:eastAsia="ru-RU"/>
        </w:rPr>
        <w:t xml:space="preserve"> </w:t>
      </w:r>
      <w:r w:rsidRPr="00BF3F45">
        <w:rPr>
          <w:rFonts w:ascii="Times New Roman" w:eastAsia="Times New Roman" w:hAnsi="Times New Roman" w:cs="Times New Roman"/>
          <w:spacing w:val="54"/>
          <w:sz w:val="24"/>
          <w:szCs w:val="24"/>
          <w:lang w:eastAsia="ru-RU"/>
        </w:rPr>
        <w:t>ограниченной</w:t>
      </w:r>
      <w:r w:rsidRPr="00BF3F45">
        <w:rPr>
          <w:rFonts w:ascii="Times New Roman" w:eastAsia="Times New Roman" w:hAnsi="Times New Roman" w:cs="Times New Roman"/>
          <w:b/>
          <w:spacing w:val="54"/>
          <w:sz w:val="24"/>
          <w:szCs w:val="24"/>
          <w:lang w:eastAsia="ru-RU"/>
        </w:rPr>
        <w:t xml:space="preserve"> </w:t>
      </w:r>
      <w:r w:rsidRPr="00BF3F45">
        <w:rPr>
          <w:rFonts w:ascii="Times New Roman" w:eastAsia="Times New Roman" w:hAnsi="Times New Roman" w:cs="Times New Roman"/>
          <w:spacing w:val="54"/>
          <w:sz w:val="24"/>
          <w:szCs w:val="24"/>
          <w:lang w:eastAsia="ru-RU"/>
        </w:rPr>
        <w:t>ответственностью</w:t>
      </w:r>
    </w:p>
    <w:p w14:paraId="486408DD" w14:textId="77777777" w:rsidR="00BF3F45" w:rsidRPr="00BF3F45" w:rsidRDefault="00BF3F45" w:rsidP="00BF3F45">
      <w:pPr>
        <w:spacing w:after="0" w:line="240" w:lineRule="auto"/>
        <w:ind w:firstLine="720"/>
        <w:jc w:val="center"/>
        <w:rPr>
          <w:rFonts w:ascii="Times New Roman" w:eastAsia="Times New Roman" w:hAnsi="Times New Roman" w:cs="Times New Roman"/>
          <w:b/>
          <w:spacing w:val="54"/>
          <w:sz w:val="24"/>
          <w:szCs w:val="24"/>
          <w:lang w:eastAsia="ru-RU"/>
        </w:rPr>
      </w:pPr>
    </w:p>
    <w:p w14:paraId="40B4E31F" w14:textId="0F7F0316" w:rsidR="00BF3F45" w:rsidRPr="00BF3F45" w:rsidRDefault="00BF3F45" w:rsidP="00BF3F45">
      <w:pPr>
        <w:spacing w:after="0" w:line="240" w:lineRule="auto"/>
        <w:jc w:val="center"/>
        <w:rPr>
          <w:rFonts w:ascii="Times New Roman" w:eastAsia="Times New Roman" w:hAnsi="Times New Roman" w:cs="Times New Roman"/>
          <w:i/>
          <w:spacing w:val="54"/>
          <w:sz w:val="16"/>
          <w:szCs w:val="16"/>
          <w:lang w:eastAsia="ru-RU"/>
        </w:rPr>
      </w:pPr>
      <w:r w:rsidRPr="00BF3F45">
        <w:rPr>
          <w:rFonts w:ascii="Times New Roman" w:eastAsia="Times New Roman" w:hAnsi="Times New Roman" w:cs="Times New Roman"/>
          <w:spacing w:val="54"/>
          <w:sz w:val="16"/>
          <w:szCs w:val="16"/>
          <w:lang w:eastAsia="ru-RU"/>
        </w:rPr>
        <w:t xml:space="preserve">ИНН/КПП </w:t>
      </w:r>
      <w:r w:rsidRPr="00BF3F45">
        <w:rPr>
          <w:rFonts w:ascii="Times New Roman" w:eastAsia="Times New Roman" w:hAnsi="Times New Roman" w:cs="Times New Roman"/>
          <w:sz w:val="18"/>
          <w:szCs w:val="18"/>
          <w:lang w:eastAsia="ru-RU"/>
        </w:rPr>
        <w:t>7224046773/722401001</w:t>
      </w:r>
      <w:r w:rsidRPr="00BF3F45">
        <w:rPr>
          <w:rFonts w:ascii="Times New Roman" w:eastAsia="Times New Roman" w:hAnsi="Times New Roman" w:cs="Times New Roman"/>
          <w:spacing w:val="54"/>
          <w:sz w:val="16"/>
          <w:szCs w:val="16"/>
          <w:lang w:eastAsia="ru-RU"/>
        </w:rPr>
        <w:t xml:space="preserve">    ОГРНЮЛ </w:t>
      </w:r>
      <w:r w:rsidR="007D76AB">
        <w:rPr>
          <w:rFonts w:ascii="Times New Roman" w:eastAsia="Times New Roman" w:hAnsi="Times New Roman" w:cs="Times New Roman"/>
          <w:sz w:val="18"/>
          <w:szCs w:val="18"/>
          <w:lang w:eastAsia="ru-RU"/>
        </w:rPr>
        <w:t xml:space="preserve">1127232000488 </w:t>
      </w:r>
      <w:r w:rsidRPr="00BF3F45">
        <w:rPr>
          <w:rFonts w:ascii="Times New Roman" w:eastAsia="Times New Roman" w:hAnsi="Times New Roman" w:cs="Times New Roman"/>
          <w:i/>
          <w:spacing w:val="54"/>
          <w:sz w:val="16"/>
          <w:szCs w:val="16"/>
          <w:lang w:eastAsia="ru-RU"/>
        </w:rPr>
        <w:t>от 12 декабря 2012 года</w:t>
      </w:r>
    </w:p>
    <w:p w14:paraId="7679F81F" w14:textId="77777777" w:rsidR="00BF3F45" w:rsidRPr="00BF3F45" w:rsidRDefault="00BF3F45" w:rsidP="00BF3F45">
      <w:pPr>
        <w:spacing w:after="0" w:line="240" w:lineRule="auto"/>
        <w:jc w:val="center"/>
        <w:rPr>
          <w:rFonts w:ascii="Times New Roman" w:eastAsia="Times New Roman" w:hAnsi="Times New Roman" w:cs="Times New Roman"/>
          <w:i/>
          <w:spacing w:val="54"/>
          <w:sz w:val="16"/>
          <w:szCs w:val="16"/>
          <w:lang w:eastAsia="ru-RU"/>
        </w:rPr>
      </w:pPr>
    </w:p>
    <w:p w14:paraId="4030B1A0" w14:textId="0BF6B7A8" w:rsidR="00BF3F45" w:rsidRPr="00BF3F45" w:rsidRDefault="00F721A2" w:rsidP="00BF3F45">
      <w:pPr>
        <w:keepNext/>
        <w:spacing w:after="0" w:line="240" w:lineRule="auto"/>
        <w:outlineLvl w:val="1"/>
        <w:rPr>
          <w:rFonts w:ascii="Times New Roman" w:eastAsia="Times New Roman" w:hAnsi="Times New Roman" w:cs="Times New Roman"/>
          <w:i/>
          <w:sz w:val="16"/>
          <w:szCs w:val="20"/>
          <w:lang w:eastAsia="ru-RU"/>
        </w:rPr>
      </w:pPr>
      <w:r>
        <w:rPr>
          <w:rFonts w:ascii="Arial" w:eastAsia="Times New Roman" w:hAnsi="Arial" w:cs="Times New Roman"/>
          <w:b/>
          <w:noProof/>
          <w:sz w:val="20"/>
          <w:szCs w:val="20"/>
          <w:lang w:eastAsia="ru-RU"/>
        </w:rPr>
        <mc:AlternateContent>
          <mc:Choice Requires="wps">
            <w:drawing>
              <wp:anchor distT="0" distB="0" distL="114300" distR="114300" simplePos="0" relativeHeight="251674624" behindDoc="0" locked="0" layoutInCell="1" allowOverlap="1" wp14:anchorId="53A47F35" wp14:editId="64C59BCB">
                <wp:simplePos x="0" y="0"/>
                <wp:positionH relativeFrom="column">
                  <wp:posOffset>83820</wp:posOffset>
                </wp:positionH>
                <wp:positionV relativeFrom="paragraph">
                  <wp:posOffset>18415</wp:posOffset>
                </wp:positionV>
                <wp:extent cx="5920740" cy="0"/>
                <wp:effectExtent l="30480" t="30480" r="30480" b="36195"/>
                <wp:wrapNone/>
                <wp:docPr id="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0740" cy="0"/>
                        </a:xfrm>
                        <a:prstGeom prst="line">
                          <a:avLst/>
                        </a:prstGeom>
                        <a:noFill/>
                        <a:ln w="5715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EA95BB" id="Line 3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1.45pt" to="472.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" strokecolor="#969696" strokeweight="4.5pt"/>
            </w:pict>
          </mc:Fallback>
        </mc:AlternateContent>
      </w:r>
    </w:p>
    <w:p w14:paraId="271B246A" w14:textId="413AEDD9" w:rsidR="00BF3F45" w:rsidRPr="00BF3F45" w:rsidRDefault="00BF3F45" w:rsidP="00BF3F45">
      <w:pPr>
        <w:keepNext/>
        <w:spacing w:after="0" w:line="240" w:lineRule="auto"/>
        <w:outlineLvl w:val="1"/>
        <w:rPr>
          <w:rFonts w:ascii="Times New Roman" w:eastAsia="Times New Roman" w:hAnsi="Times New Roman" w:cs="Times New Roman"/>
          <w:b/>
          <w:i/>
          <w:sz w:val="20"/>
          <w:szCs w:val="20"/>
          <w:lang w:eastAsia="ru-RU"/>
        </w:rPr>
      </w:pPr>
      <w:r w:rsidRPr="00BF3F45">
        <w:rPr>
          <w:rFonts w:ascii="Times New Roman" w:eastAsia="Times New Roman" w:hAnsi="Times New Roman" w:cs="Times New Roman"/>
          <w:i/>
          <w:sz w:val="16"/>
          <w:szCs w:val="20"/>
          <w:lang w:eastAsia="ru-RU"/>
        </w:rPr>
        <w:t xml:space="preserve">                       625501, Россия, Тюменская область Тюменский район, д. Патрушева, ул. Весенняя, д.30, тел.</w:t>
      </w:r>
      <w:r w:rsidR="004A6816">
        <w:rPr>
          <w:rFonts w:ascii="Times New Roman" w:eastAsia="Times New Roman" w:hAnsi="Times New Roman" w:cs="Times New Roman"/>
          <w:i/>
          <w:sz w:val="16"/>
          <w:szCs w:val="20"/>
          <w:lang w:eastAsia="ru-RU"/>
        </w:rPr>
        <w:t>40-36-99</w:t>
      </w:r>
      <w:r w:rsidRPr="00BF3F45">
        <w:rPr>
          <w:rFonts w:ascii="Times New Roman" w:eastAsia="Times New Roman" w:hAnsi="Times New Roman" w:cs="Times New Roman"/>
          <w:b/>
          <w:i/>
          <w:sz w:val="20"/>
          <w:szCs w:val="20"/>
          <w:lang w:eastAsia="ru-RU"/>
        </w:rPr>
        <w:t xml:space="preserve"> </w:t>
      </w:r>
    </w:p>
    <w:p w14:paraId="5750AF74" w14:textId="69A45ACA" w:rsidR="00BF3F45" w:rsidRPr="00926CA8" w:rsidRDefault="00BF3F45" w:rsidP="00BF3F45">
      <w:pPr>
        <w:spacing w:after="0" w:line="240" w:lineRule="auto"/>
        <w:ind w:left="4320"/>
        <w:jc w:val="center"/>
        <w:rPr>
          <w:rFonts w:ascii="Times New Roman" w:eastAsia="Times New Roman" w:hAnsi="Times New Roman" w:cs="Times New Roman"/>
          <w:sz w:val="20"/>
          <w:szCs w:val="20"/>
          <w:lang w:eastAsia="ru-RU"/>
        </w:rPr>
      </w:pPr>
      <w:r w:rsidRPr="00BF3F45">
        <w:rPr>
          <w:rFonts w:ascii="Times New Roman" w:eastAsia="Times New Roman" w:hAnsi="Times New Roman" w:cs="Times New Roman"/>
          <w:sz w:val="20"/>
          <w:szCs w:val="20"/>
          <w:lang w:eastAsia="ru-RU"/>
        </w:rPr>
        <w:t xml:space="preserve">                                                 </w:t>
      </w:r>
      <w:bookmarkStart w:id="0" w:name="_Hlk52184798"/>
      <w:r w:rsidR="002F01B3">
        <w:rPr>
          <w:rFonts w:ascii="Times New Roman" w:eastAsia="Times New Roman" w:hAnsi="Times New Roman" w:cs="Times New Roman"/>
          <w:sz w:val="20"/>
          <w:szCs w:val="20"/>
          <w:lang w:val="en-US" w:eastAsia="ru-RU"/>
        </w:rPr>
        <w:fldChar w:fldCharType="begin"/>
      </w:r>
      <w:r w:rsidR="002F01B3" w:rsidRPr="00926CA8">
        <w:rPr>
          <w:rFonts w:ascii="Times New Roman" w:eastAsia="Times New Roman" w:hAnsi="Times New Roman" w:cs="Times New Roman"/>
          <w:sz w:val="20"/>
          <w:szCs w:val="20"/>
          <w:lang w:eastAsia="ru-RU"/>
        </w:rPr>
        <w:instrText xml:space="preserve"> </w:instrText>
      </w:r>
      <w:r w:rsidR="002F01B3">
        <w:rPr>
          <w:rFonts w:ascii="Times New Roman" w:eastAsia="Times New Roman" w:hAnsi="Times New Roman" w:cs="Times New Roman"/>
          <w:sz w:val="20"/>
          <w:szCs w:val="20"/>
          <w:lang w:val="en-US" w:eastAsia="ru-RU"/>
        </w:rPr>
        <w:instrText>HYPERLINK</w:instrText>
      </w:r>
      <w:r w:rsidR="002F01B3" w:rsidRPr="00926CA8">
        <w:rPr>
          <w:rFonts w:ascii="Times New Roman" w:eastAsia="Times New Roman" w:hAnsi="Times New Roman" w:cs="Times New Roman"/>
          <w:sz w:val="20"/>
          <w:szCs w:val="20"/>
          <w:lang w:eastAsia="ru-RU"/>
        </w:rPr>
        <w:instrText xml:space="preserve"> "</w:instrText>
      </w:r>
      <w:r w:rsidR="002F01B3">
        <w:rPr>
          <w:rFonts w:ascii="Times New Roman" w:eastAsia="Times New Roman" w:hAnsi="Times New Roman" w:cs="Times New Roman"/>
          <w:sz w:val="20"/>
          <w:szCs w:val="20"/>
          <w:lang w:val="en-US" w:eastAsia="ru-RU"/>
        </w:rPr>
        <w:instrText>mailto</w:instrText>
      </w:r>
      <w:r w:rsidR="002F01B3" w:rsidRPr="00926CA8">
        <w:rPr>
          <w:rFonts w:ascii="Times New Roman" w:eastAsia="Times New Roman" w:hAnsi="Times New Roman" w:cs="Times New Roman"/>
          <w:sz w:val="20"/>
          <w:szCs w:val="20"/>
          <w:lang w:eastAsia="ru-RU"/>
        </w:rPr>
        <w:instrText>:</w:instrText>
      </w:r>
      <w:r w:rsidR="002F01B3">
        <w:rPr>
          <w:rFonts w:ascii="Times New Roman" w:eastAsia="Times New Roman" w:hAnsi="Times New Roman" w:cs="Times New Roman"/>
          <w:sz w:val="20"/>
          <w:szCs w:val="20"/>
          <w:lang w:val="en-US" w:eastAsia="ru-RU"/>
        </w:rPr>
        <w:instrText>elekont</w:instrText>
      </w:r>
      <w:r w:rsidR="002F01B3" w:rsidRPr="007D37FA">
        <w:rPr>
          <w:rFonts w:ascii="Times New Roman" w:eastAsia="Times New Roman" w:hAnsi="Times New Roman" w:cs="Times New Roman"/>
          <w:sz w:val="20"/>
          <w:szCs w:val="20"/>
          <w:lang w:eastAsia="ru-RU"/>
        </w:rPr>
        <w:instrText>72</w:instrText>
      </w:r>
      <w:r w:rsidR="002F01B3" w:rsidRPr="00BF3F45">
        <w:rPr>
          <w:rFonts w:ascii="Times New Roman" w:eastAsia="Times New Roman" w:hAnsi="Times New Roman" w:cs="Times New Roman"/>
          <w:sz w:val="20"/>
          <w:szCs w:val="20"/>
          <w:lang w:eastAsia="ru-RU"/>
        </w:rPr>
        <w:instrText>@</w:instrText>
      </w:r>
      <w:r w:rsidR="002F01B3" w:rsidRPr="00BF3F45">
        <w:rPr>
          <w:rFonts w:ascii="Times New Roman" w:eastAsia="Times New Roman" w:hAnsi="Times New Roman" w:cs="Times New Roman"/>
          <w:sz w:val="20"/>
          <w:szCs w:val="20"/>
          <w:lang w:val="en-US" w:eastAsia="ru-RU"/>
        </w:rPr>
        <w:instrText>yandex</w:instrText>
      </w:r>
      <w:r w:rsidR="002F01B3" w:rsidRPr="00BF3F45">
        <w:rPr>
          <w:rFonts w:ascii="Times New Roman" w:eastAsia="Times New Roman" w:hAnsi="Times New Roman" w:cs="Times New Roman"/>
          <w:sz w:val="20"/>
          <w:szCs w:val="20"/>
          <w:lang w:eastAsia="ru-RU"/>
        </w:rPr>
        <w:instrText>.</w:instrText>
      </w:r>
      <w:r w:rsidR="002F01B3" w:rsidRPr="00BF3F45">
        <w:rPr>
          <w:rFonts w:ascii="Times New Roman" w:eastAsia="Times New Roman" w:hAnsi="Times New Roman" w:cs="Times New Roman"/>
          <w:sz w:val="20"/>
          <w:szCs w:val="20"/>
          <w:lang w:val="en-US" w:eastAsia="ru-RU"/>
        </w:rPr>
        <w:instrText>ru</w:instrText>
      </w:r>
      <w:r w:rsidR="002F01B3" w:rsidRPr="00926CA8">
        <w:rPr>
          <w:rFonts w:ascii="Times New Roman" w:eastAsia="Times New Roman" w:hAnsi="Times New Roman" w:cs="Times New Roman"/>
          <w:sz w:val="20"/>
          <w:szCs w:val="20"/>
          <w:lang w:eastAsia="ru-RU"/>
        </w:rPr>
        <w:instrText xml:space="preserve">" </w:instrText>
      </w:r>
      <w:r w:rsidR="002F01B3">
        <w:rPr>
          <w:rFonts w:ascii="Times New Roman" w:eastAsia="Times New Roman" w:hAnsi="Times New Roman" w:cs="Times New Roman"/>
          <w:sz w:val="20"/>
          <w:szCs w:val="20"/>
          <w:lang w:val="en-US" w:eastAsia="ru-RU"/>
        </w:rPr>
        <w:fldChar w:fldCharType="separate"/>
      </w:r>
      <w:r w:rsidR="002F01B3" w:rsidRPr="00B81C12">
        <w:rPr>
          <w:rStyle w:val="a8"/>
          <w:rFonts w:ascii="Times New Roman" w:eastAsia="Times New Roman" w:hAnsi="Times New Roman" w:cs="Times New Roman"/>
          <w:sz w:val="20"/>
          <w:szCs w:val="20"/>
          <w:lang w:val="en-US" w:eastAsia="ru-RU"/>
        </w:rPr>
        <w:t>elekont</w:t>
      </w:r>
      <w:r w:rsidR="002F01B3" w:rsidRPr="00B81C12">
        <w:rPr>
          <w:rStyle w:val="a8"/>
          <w:rFonts w:ascii="Times New Roman" w:eastAsia="Times New Roman" w:hAnsi="Times New Roman" w:cs="Times New Roman"/>
          <w:sz w:val="20"/>
          <w:szCs w:val="20"/>
          <w:lang w:eastAsia="ru-RU"/>
        </w:rPr>
        <w:t>7</w:t>
      </w:r>
      <w:bookmarkEnd w:id="0"/>
      <w:r w:rsidR="002F01B3" w:rsidRPr="00B81C12">
        <w:rPr>
          <w:rStyle w:val="a8"/>
          <w:rFonts w:ascii="Times New Roman" w:eastAsia="Times New Roman" w:hAnsi="Times New Roman" w:cs="Times New Roman"/>
          <w:sz w:val="20"/>
          <w:szCs w:val="20"/>
          <w:lang w:eastAsia="ru-RU"/>
        </w:rPr>
        <w:t>2@</w:t>
      </w:r>
      <w:r w:rsidR="002F01B3" w:rsidRPr="00B81C12">
        <w:rPr>
          <w:rStyle w:val="a8"/>
          <w:rFonts w:ascii="Times New Roman" w:eastAsia="Times New Roman" w:hAnsi="Times New Roman" w:cs="Times New Roman"/>
          <w:sz w:val="20"/>
          <w:szCs w:val="20"/>
          <w:lang w:val="en-US" w:eastAsia="ru-RU"/>
        </w:rPr>
        <w:t>yandex</w:t>
      </w:r>
      <w:r w:rsidR="002F01B3" w:rsidRPr="00B81C12">
        <w:rPr>
          <w:rStyle w:val="a8"/>
          <w:rFonts w:ascii="Times New Roman" w:eastAsia="Times New Roman" w:hAnsi="Times New Roman" w:cs="Times New Roman"/>
          <w:sz w:val="20"/>
          <w:szCs w:val="20"/>
          <w:lang w:eastAsia="ru-RU"/>
        </w:rPr>
        <w:t>.</w:t>
      </w:r>
      <w:proofErr w:type="spellStart"/>
      <w:r w:rsidR="002F01B3" w:rsidRPr="00B81C12">
        <w:rPr>
          <w:rStyle w:val="a8"/>
          <w:rFonts w:ascii="Times New Roman" w:eastAsia="Times New Roman" w:hAnsi="Times New Roman" w:cs="Times New Roman"/>
          <w:sz w:val="20"/>
          <w:szCs w:val="20"/>
          <w:lang w:val="en-US" w:eastAsia="ru-RU"/>
        </w:rPr>
        <w:t>ru</w:t>
      </w:r>
      <w:proofErr w:type="spellEnd"/>
      <w:r w:rsidR="002F01B3">
        <w:rPr>
          <w:rFonts w:ascii="Times New Roman" w:eastAsia="Times New Roman" w:hAnsi="Times New Roman" w:cs="Times New Roman"/>
          <w:sz w:val="20"/>
          <w:szCs w:val="20"/>
          <w:lang w:val="en-US" w:eastAsia="ru-RU"/>
        </w:rPr>
        <w:fldChar w:fldCharType="end"/>
      </w:r>
    </w:p>
    <w:p w14:paraId="59DBD64E" w14:textId="613BF4D0" w:rsidR="002F01B3" w:rsidRPr="00926CA8" w:rsidRDefault="002F01B3" w:rsidP="00BF3F45">
      <w:pPr>
        <w:spacing w:after="0" w:line="240" w:lineRule="auto"/>
        <w:ind w:left="4320"/>
        <w:jc w:val="center"/>
        <w:rPr>
          <w:rFonts w:ascii="Times New Roman" w:eastAsia="Times New Roman" w:hAnsi="Times New Roman" w:cs="Times New Roman"/>
          <w:sz w:val="20"/>
          <w:szCs w:val="20"/>
          <w:lang w:eastAsia="ru-RU"/>
        </w:rPr>
      </w:pPr>
    </w:p>
    <w:p w14:paraId="542BABF3" w14:textId="2A7061B2" w:rsidR="002F01B3" w:rsidRPr="00926CA8" w:rsidRDefault="002F01B3" w:rsidP="00BF3F45">
      <w:pPr>
        <w:spacing w:after="0" w:line="240" w:lineRule="auto"/>
        <w:ind w:left="4320"/>
        <w:jc w:val="center"/>
        <w:rPr>
          <w:rFonts w:ascii="Times New Roman" w:eastAsia="Times New Roman" w:hAnsi="Times New Roman" w:cs="Times New Roman"/>
          <w:sz w:val="20"/>
          <w:szCs w:val="20"/>
          <w:lang w:eastAsia="ru-RU"/>
        </w:rPr>
      </w:pPr>
    </w:p>
    <w:p w14:paraId="3460AA07" w14:textId="7B67A981" w:rsidR="002F01B3" w:rsidRPr="00926CA8" w:rsidRDefault="002F01B3" w:rsidP="00BF3F45">
      <w:pPr>
        <w:spacing w:after="0" w:line="240" w:lineRule="auto"/>
        <w:ind w:left="4320"/>
        <w:jc w:val="center"/>
        <w:rPr>
          <w:rFonts w:ascii="Times New Roman" w:eastAsia="Times New Roman" w:hAnsi="Times New Roman" w:cs="Times New Roman"/>
          <w:sz w:val="20"/>
          <w:szCs w:val="20"/>
          <w:lang w:eastAsia="ru-RU"/>
        </w:rPr>
      </w:pPr>
    </w:p>
    <w:p w14:paraId="5C86AECC" w14:textId="77777777" w:rsidR="00926CA8" w:rsidRDefault="00926CA8" w:rsidP="00926CA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14:paraId="53CB44E7" w14:textId="77777777" w:rsidR="00926CA8" w:rsidRDefault="00926CA8" w:rsidP="00926CA8">
      <w:pPr>
        <w:spacing w:after="0" w:line="240" w:lineRule="auto"/>
        <w:rPr>
          <w:rFonts w:ascii="Times New Roman" w:eastAsia="Times New Roman" w:hAnsi="Times New Roman" w:cs="Times New Roman"/>
          <w:sz w:val="20"/>
          <w:szCs w:val="20"/>
          <w:lang w:eastAsia="ru-RU"/>
        </w:rPr>
      </w:pPr>
    </w:p>
    <w:p w14:paraId="20CFCCC7" w14:textId="77777777" w:rsidR="00926CA8" w:rsidRDefault="00926CA8" w:rsidP="00926CA8">
      <w:pPr>
        <w:spacing w:after="0" w:line="240" w:lineRule="auto"/>
        <w:rPr>
          <w:rFonts w:ascii="Times New Roman" w:eastAsia="Times New Roman" w:hAnsi="Times New Roman" w:cs="Times New Roman"/>
          <w:sz w:val="20"/>
          <w:szCs w:val="20"/>
          <w:lang w:eastAsia="ru-RU"/>
        </w:rPr>
      </w:pPr>
    </w:p>
    <w:p w14:paraId="2C70D978" w14:textId="77777777" w:rsidR="00926CA8" w:rsidRDefault="00926CA8" w:rsidP="00926CA8">
      <w:pPr>
        <w:spacing w:after="0" w:line="240" w:lineRule="auto"/>
        <w:rPr>
          <w:rFonts w:ascii="Times New Roman" w:eastAsia="Times New Roman" w:hAnsi="Times New Roman" w:cs="Times New Roman"/>
          <w:sz w:val="20"/>
          <w:szCs w:val="20"/>
          <w:lang w:eastAsia="ru-RU"/>
        </w:rPr>
      </w:pPr>
    </w:p>
    <w:p w14:paraId="51E10B88" w14:textId="57EE9238" w:rsidR="002F01B3" w:rsidRPr="00926CA8" w:rsidRDefault="00926CA8" w:rsidP="00926CA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                                                               </w:t>
      </w:r>
      <w:r w:rsidRPr="00926CA8">
        <w:rPr>
          <w:rFonts w:ascii="Times New Roman" w:eastAsia="Times New Roman" w:hAnsi="Times New Roman" w:cs="Times New Roman"/>
          <w:sz w:val="28"/>
          <w:szCs w:val="28"/>
          <w:lang w:eastAsia="ru-RU"/>
        </w:rPr>
        <w:t>Пояснительная записка</w:t>
      </w:r>
    </w:p>
    <w:p w14:paraId="3823222F" w14:textId="77777777" w:rsidR="00926CA8" w:rsidRPr="00926CA8" w:rsidRDefault="00926CA8" w:rsidP="00BF3F45">
      <w:pPr>
        <w:spacing w:after="0" w:line="240" w:lineRule="auto"/>
        <w:ind w:left="4320"/>
        <w:jc w:val="center"/>
        <w:rPr>
          <w:rFonts w:ascii="Times New Roman" w:eastAsia="Times New Roman" w:hAnsi="Times New Roman" w:cs="Times New Roman"/>
          <w:sz w:val="20"/>
          <w:szCs w:val="20"/>
          <w:lang w:eastAsia="ru-RU"/>
        </w:rPr>
      </w:pPr>
    </w:p>
    <w:p w14:paraId="52150A0D" w14:textId="6C86741C" w:rsidR="002F01B3" w:rsidRPr="002F01B3" w:rsidRDefault="002F01B3" w:rsidP="002F01B3">
      <w:pPr>
        <w:spacing w:after="0"/>
        <w:ind w:firstLine="708"/>
        <w:jc w:val="both"/>
        <w:rPr>
          <w:rFonts w:ascii="Times New Roman" w:eastAsia="Times New Roman" w:hAnsi="Times New Roman" w:cs="Times New Roman"/>
          <w:sz w:val="24"/>
          <w:szCs w:val="24"/>
          <w:lang w:eastAsia="ru-RU"/>
        </w:rPr>
      </w:pPr>
      <w:r w:rsidRPr="002F01B3">
        <w:rPr>
          <w:rFonts w:ascii="Times New Roman" w:eastAsia="Times New Roman" w:hAnsi="Times New Roman" w:cs="Times New Roman"/>
          <w:sz w:val="24"/>
          <w:szCs w:val="24"/>
          <w:lang w:eastAsia="ru-RU"/>
        </w:rPr>
        <w:t>Инвестиционной программой ООО «Элеконт» на период с 202</w:t>
      </w:r>
      <w:r w:rsidR="006C620A">
        <w:rPr>
          <w:rFonts w:ascii="Times New Roman" w:eastAsia="Times New Roman" w:hAnsi="Times New Roman" w:cs="Times New Roman"/>
          <w:sz w:val="24"/>
          <w:szCs w:val="24"/>
          <w:lang w:eastAsia="ru-RU"/>
        </w:rPr>
        <w:t>5</w:t>
      </w:r>
      <w:r w:rsidRPr="002F01B3">
        <w:rPr>
          <w:rFonts w:ascii="Times New Roman" w:eastAsia="Times New Roman" w:hAnsi="Times New Roman" w:cs="Times New Roman"/>
          <w:sz w:val="24"/>
          <w:szCs w:val="24"/>
          <w:lang w:eastAsia="ru-RU"/>
        </w:rPr>
        <w:t xml:space="preserve"> по 2030 годы учтено выполнение мероприятий, предусмотренных требованиями действующего законодательства по замене приборов учёта электрической энергии по истечению межповерочного интервала.</w:t>
      </w:r>
    </w:p>
    <w:p w14:paraId="0C2F7229" w14:textId="77777777" w:rsidR="002F01B3" w:rsidRPr="002F01B3" w:rsidRDefault="002F01B3" w:rsidP="002F01B3">
      <w:pPr>
        <w:spacing w:after="0"/>
        <w:ind w:firstLine="708"/>
        <w:jc w:val="both"/>
        <w:rPr>
          <w:rFonts w:ascii="Times New Roman" w:eastAsia="Times New Roman" w:hAnsi="Times New Roman" w:cs="Times New Roman"/>
          <w:sz w:val="24"/>
          <w:szCs w:val="24"/>
          <w:lang w:eastAsia="ru-RU"/>
        </w:rPr>
      </w:pPr>
      <w:r w:rsidRPr="002F01B3">
        <w:rPr>
          <w:rFonts w:ascii="Times New Roman" w:eastAsia="Times New Roman" w:hAnsi="Times New Roman" w:cs="Times New Roman"/>
          <w:sz w:val="24"/>
          <w:szCs w:val="24"/>
          <w:lang w:eastAsia="ru-RU"/>
        </w:rPr>
        <w:t xml:space="preserve">Для выполнения намеченных программой мероприятий, направленных на исполнение требований части 5 статьи 37 Федерального закона РФ №35-ФЗ "Об электроэнергетике" о замене приборов учёта электроэнергии при истечении межповерочного интервала, с                 учётом требований Федерального закона РФ №522-ФЗ от 27.12.2018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в период 2026-2030гг. предусмотрена замена приборов учёта электрической энергии с установкой приборов учёта, которые могут быть присоединены к интеллектуальной системе учёта электрической энергии. </w:t>
      </w:r>
    </w:p>
    <w:p w14:paraId="133B55C8" w14:textId="77777777" w:rsidR="002F01B3" w:rsidRPr="002F01B3" w:rsidRDefault="002F01B3" w:rsidP="002F01B3">
      <w:pPr>
        <w:spacing w:after="0"/>
        <w:ind w:firstLine="708"/>
        <w:jc w:val="both"/>
        <w:rPr>
          <w:rFonts w:ascii="Times New Roman" w:eastAsia="Times New Roman" w:hAnsi="Times New Roman" w:cs="Times New Roman"/>
          <w:sz w:val="24"/>
          <w:szCs w:val="24"/>
          <w:lang w:eastAsia="ru-RU"/>
        </w:rPr>
      </w:pPr>
      <w:r w:rsidRPr="002F01B3">
        <w:rPr>
          <w:rFonts w:ascii="Times New Roman" w:eastAsia="Times New Roman" w:hAnsi="Times New Roman" w:cs="Times New Roman"/>
          <w:sz w:val="24"/>
          <w:szCs w:val="24"/>
          <w:lang w:eastAsia="ru-RU"/>
        </w:rPr>
        <w:t xml:space="preserve">Программой предусмотрено использование конкретного типа приборов учёта электрической энергии Российского производителя WAWIOT, что в свою очередь обусловлено уже использование в периоде более 3-х лет счётчиков электроэнергии ФОБОС от производителя WAWIOT для осуществления работ по замене приборов учёта электрической энергии при замене вышедших из строя или по истечению межповерочного интервала. </w:t>
      </w:r>
    </w:p>
    <w:p w14:paraId="665686B0" w14:textId="77777777" w:rsidR="002F01B3" w:rsidRPr="002F01B3" w:rsidRDefault="002F01B3" w:rsidP="002F01B3">
      <w:pPr>
        <w:spacing w:after="0"/>
        <w:ind w:firstLine="708"/>
        <w:jc w:val="both"/>
        <w:rPr>
          <w:rFonts w:ascii="Times New Roman" w:eastAsia="Times New Roman" w:hAnsi="Times New Roman" w:cs="Times New Roman"/>
          <w:sz w:val="24"/>
          <w:szCs w:val="24"/>
          <w:lang w:eastAsia="ru-RU"/>
        </w:rPr>
      </w:pPr>
      <w:r w:rsidRPr="002F01B3">
        <w:rPr>
          <w:rFonts w:ascii="Times New Roman" w:eastAsia="Times New Roman" w:hAnsi="Times New Roman" w:cs="Times New Roman"/>
          <w:sz w:val="24"/>
          <w:szCs w:val="24"/>
          <w:lang w:eastAsia="ru-RU"/>
        </w:rPr>
        <w:t>Дальнейшее использование продукции WAWIOT позволит избежать построения нескольких систем удалённого сбора информации относительно одной территории, где могут располагаться разные типы приборов учёта, что снизит затраты на оборудование для обеспечения удалённого доступа к функциям интеллектуальной системы учёта электрической энергии. Продукция компании WAWIOT обладает конкурентоспособной ценой, протокол обмена данными между устройствами (NB-</w:t>
      </w:r>
      <w:proofErr w:type="spellStart"/>
      <w:r w:rsidRPr="002F01B3">
        <w:rPr>
          <w:rFonts w:ascii="Times New Roman" w:eastAsia="Times New Roman" w:hAnsi="Times New Roman" w:cs="Times New Roman"/>
          <w:sz w:val="24"/>
          <w:szCs w:val="24"/>
          <w:lang w:eastAsia="ru-RU"/>
        </w:rPr>
        <w:t>Fi</w:t>
      </w:r>
      <w:proofErr w:type="spellEnd"/>
      <w:r w:rsidRPr="002F01B3">
        <w:rPr>
          <w:rFonts w:ascii="Times New Roman" w:eastAsia="Times New Roman" w:hAnsi="Times New Roman" w:cs="Times New Roman"/>
          <w:sz w:val="24"/>
          <w:szCs w:val="24"/>
          <w:lang w:eastAsia="ru-RU"/>
        </w:rPr>
        <w:t xml:space="preserve">) утвержден Росстандартом (ГОСТ Р), применяемые комплектующие Российского производства.  </w:t>
      </w:r>
    </w:p>
    <w:p w14:paraId="2079EE26" w14:textId="297DBFDC" w:rsidR="002F01B3" w:rsidRPr="002F01B3" w:rsidRDefault="002F01B3" w:rsidP="002F01B3">
      <w:pPr>
        <w:spacing w:after="0"/>
        <w:ind w:firstLine="708"/>
        <w:jc w:val="both"/>
        <w:rPr>
          <w:rFonts w:ascii="Times New Roman" w:eastAsia="Times New Roman" w:hAnsi="Times New Roman" w:cs="Times New Roman"/>
          <w:sz w:val="24"/>
          <w:szCs w:val="24"/>
          <w:lang w:eastAsia="ru-RU"/>
        </w:rPr>
      </w:pPr>
      <w:r w:rsidRPr="002F01B3">
        <w:rPr>
          <w:rFonts w:ascii="Times New Roman" w:eastAsia="Times New Roman" w:hAnsi="Times New Roman" w:cs="Times New Roman"/>
          <w:sz w:val="24"/>
          <w:szCs w:val="24"/>
          <w:lang w:eastAsia="ru-RU"/>
        </w:rPr>
        <w:t xml:space="preserve">Подробная информация о счётчиках электрической энергии и о возможностях организации интеллектуального учёта для сетевых компаний, представлена в </w:t>
      </w:r>
      <w:r>
        <w:rPr>
          <w:rFonts w:ascii="Times New Roman" w:eastAsia="Times New Roman" w:hAnsi="Times New Roman" w:cs="Times New Roman"/>
          <w:sz w:val="24"/>
          <w:szCs w:val="24"/>
          <w:lang w:eastAsia="ru-RU"/>
        </w:rPr>
        <w:t xml:space="preserve">прилагаемой </w:t>
      </w:r>
      <w:r w:rsidRPr="002F01B3">
        <w:rPr>
          <w:rFonts w:ascii="Times New Roman" w:eastAsia="Times New Roman" w:hAnsi="Times New Roman" w:cs="Times New Roman"/>
          <w:sz w:val="24"/>
          <w:szCs w:val="24"/>
          <w:lang w:eastAsia="ru-RU"/>
        </w:rPr>
        <w:t xml:space="preserve">презентации от компании WAWIOT. </w:t>
      </w:r>
    </w:p>
    <w:p w14:paraId="00B1E3FA" w14:textId="77777777" w:rsidR="002F01B3" w:rsidRPr="002F01B3" w:rsidRDefault="002F01B3" w:rsidP="002F01B3">
      <w:pPr>
        <w:spacing w:after="0"/>
        <w:ind w:firstLine="708"/>
        <w:jc w:val="both"/>
        <w:rPr>
          <w:rFonts w:ascii="Times New Roman" w:eastAsia="Times New Roman" w:hAnsi="Times New Roman" w:cs="Times New Roman"/>
          <w:sz w:val="24"/>
          <w:szCs w:val="24"/>
          <w:lang w:eastAsia="ru-RU"/>
        </w:rPr>
      </w:pPr>
      <w:r w:rsidRPr="002F01B3">
        <w:rPr>
          <w:rFonts w:ascii="Times New Roman" w:eastAsia="Times New Roman" w:hAnsi="Times New Roman" w:cs="Times New Roman"/>
          <w:sz w:val="24"/>
          <w:szCs w:val="24"/>
          <w:lang w:eastAsia="ru-RU"/>
        </w:rPr>
        <w:t>Предусмотрена следующие объёмы проводимых работ по замене приборов учёта с разбивкой по годам:</w:t>
      </w:r>
    </w:p>
    <w:p w14:paraId="43839BD4" w14:textId="0C082513" w:rsidR="002F01B3" w:rsidRPr="002F01B3" w:rsidRDefault="007B08C6" w:rsidP="002F01B3">
      <w:pPr>
        <w:spacing w:after="0" w:line="312" w:lineRule="auto"/>
        <w:ind w:firstLine="709"/>
        <w:jc w:val="both"/>
        <w:rPr>
          <w:rFonts w:ascii="Times New Roman" w:eastAsia="Times New Roman" w:hAnsi="Times New Roman" w:cs="Times New Roman"/>
          <w:sz w:val="24"/>
          <w:szCs w:val="24"/>
          <w:lang w:eastAsia="ru-RU"/>
        </w:rPr>
      </w:pPr>
      <w:r w:rsidRPr="007B08C6">
        <w:lastRenderedPageBreak/>
        <w:drawing>
          <wp:inline distT="0" distB="0" distL="0" distR="0" wp14:anchorId="3CC30A63" wp14:editId="1441900A">
            <wp:extent cx="5614077" cy="4019333"/>
            <wp:effectExtent l="0" t="0" r="571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3452" cy="4033204"/>
                    </a:xfrm>
                    <a:prstGeom prst="rect">
                      <a:avLst/>
                    </a:prstGeom>
                    <a:noFill/>
                    <a:ln>
                      <a:noFill/>
                    </a:ln>
                  </pic:spPr>
                </pic:pic>
              </a:graphicData>
            </a:graphic>
          </wp:inline>
        </w:drawing>
      </w:r>
    </w:p>
    <w:p w14:paraId="68B889E7" w14:textId="323F90BF" w:rsidR="00F279A4" w:rsidRPr="002F01B3" w:rsidRDefault="002F01B3" w:rsidP="002F01B3">
      <w:pPr>
        <w:spacing w:before="120" w:after="0" w:line="312" w:lineRule="auto"/>
        <w:jc w:val="both"/>
        <w:rPr>
          <w:rFonts w:ascii="Times New Roman" w:eastAsia="Times New Roman" w:hAnsi="Times New Roman" w:cs="Times New Roman"/>
          <w:sz w:val="24"/>
          <w:szCs w:val="24"/>
          <w:lang w:eastAsia="ru-RU"/>
        </w:rPr>
      </w:pPr>
      <w:r w:rsidRPr="002F01B3">
        <w:rPr>
          <w:rFonts w:ascii="Times New Roman" w:eastAsia="Times New Roman" w:hAnsi="Times New Roman" w:cs="Times New Roman"/>
          <w:sz w:val="24"/>
          <w:szCs w:val="24"/>
          <w:lang w:eastAsia="ru-RU"/>
        </w:rPr>
        <w:t xml:space="preserve">         </w:t>
      </w:r>
      <w:bookmarkStart w:id="1" w:name="_GoBack"/>
      <w:bookmarkEnd w:id="1"/>
      <w:r w:rsidR="00F279A4">
        <w:rPr>
          <w:rFonts w:ascii="Times New Roman" w:eastAsia="Times New Roman" w:hAnsi="Times New Roman" w:cs="Times New Roman"/>
          <w:sz w:val="24"/>
          <w:szCs w:val="24"/>
          <w:lang w:eastAsia="ru-RU"/>
        </w:rPr>
        <w:t xml:space="preserve">         Данные объёмы определены на основании выборки приборов учёта из реестра точек поставки электроэнергии потребителям, с которыми у Гарантирующего поставщика АО «Газпром энергосбыт Тюмень» действуют договорные отношения и у которых в пер</w:t>
      </w:r>
      <w:r w:rsidR="006C620A">
        <w:rPr>
          <w:rFonts w:ascii="Times New Roman" w:eastAsia="Times New Roman" w:hAnsi="Times New Roman" w:cs="Times New Roman"/>
          <w:sz w:val="24"/>
          <w:szCs w:val="24"/>
          <w:lang w:eastAsia="ru-RU"/>
        </w:rPr>
        <w:t>иоде 2025</w:t>
      </w:r>
      <w:r w:rsidR="00F279A4">
        <w:rPr>
          <w:rFonts w:ascii="Times New Roman" w:eastAsia="Times New Roman" w:hAnsi="Times New Roman" w:cs="Times New Roman"/>
          <w:sz w:val="24"/>
          <w:szCs w:val="24"/>
          <w:lang w:eastAsia="ru-RU"/>
        </w:rPr>
        <w:t xml:space="preserve">-2030гг. истекает </w:t>
      </w:r>
      <w:proofErr w:type="spellStart"/>
      <w:r w:rsidR="00F279A4">
        <w:rPr>
          <w:rFonts w:ascii="Times New Roman" w:eastAsia="Times New Roman" w:hAnsi="Times New Roman" w:cs="Times New Roman"/>
          <w:sz w:val="24"/>
          <w:szCs w:val="24"/>
          <w:lang w:eastAsia="ru-RU"/>
        </w:rPr>
        <w:t>межповерочный</w:t>
      </w:r>
      <w:proofErr w:type="spellEnd"/>
      <w:r w:rsidR="00F279A4">
        <w:rPr>
          <w:rFonts w:ascii="Times New Roman" w:eastAsia="Times New Roman" w:hAnsi="Times New Roman" w:cs="Times New Roman"/>
          <w:sz w:val="24"/>
          <w:szCs w:val="24"/>
          <w:lang w:eastAsia="ru-RU"/>
        </w:rPr>
        <w:t xml:space="preserve"> интервал прибора учёта электроэнергии.</w:t>
      </w:r>
    </w:p>
    <w:p w14:paraId="67E326FD" w14:textId="77777777" w:rsidR="002F01B3" w:rsidRPr="002F01B3" w:rsidRDefault="002F01B3" w:rsidP="002F01B3">
      <w:pPr>
        <w:spacing w:after="0"/>
        <w:ind w:firstLine="708"/>
        <w:jc w:val="both"/>
        <w:rPr>
          <w:rFonts w:ascii="Times New Roman" w:eastAsia="Times New Roman" w:hAnsi="Times New Roman" w:cs="Times New Roman"/>
          <w:sz w:val="24"/>
          <w:szCs w:val="24"/>
          <w:lang w:eastAsia="ru-RU"/>
        </w:rPr>
      </w:pPr>
      <w:r w:rsidRPr="002F01B3">
        <w:rPr>
          <w:rFonts w:ascii="Times New Roman" w:eastAsia="Times New Roman" w:hAnsi="Times New Roman" w:cs="Times New Roman"/>
          <w:sz w:val="24"/>
          <w:szCs w:val="24"/>
          <w:lang w:eastAsia="ru-RU"/>
        </w:rPr>
        <w:t xml:space="preserve">      Одновременно с установкой приборов учёта электроэнергии в период 2026- 2028гг. предусмотрена установка устройств сбора и передачи данных УСПД WAWIOT общим количеством 12 шт., что позволит выполнить требования Постановления Правительства РФ от 19 июня 2020 г. N 890 "О порядке предоставления доступа к минимальному набору функций интеллектуальных систем учета электрической энергии (мощности)" с предоставление пользователю интеллектуальной системы учёта (потребителю) доступ к функциям интеллектуальной системы учёта, перечень которых закреплён законодательно.  Места размещения   УСПД WAWIOT    выбраны таким образом, чтобы обеспечить покрытие максимального количества точек учёта в радиусе действия станции, каждое последующее УСПД WAWIOT устанавливается с учётом покрытия территории ранее установленными УСПД и исключения наложения.                                                                                </w:t>
      </w:r>
    </w:p>
    <w:p w14:paraId="105BAF80" w14:textId="77777777" w:rsidR="002F01B3" w:rsidRPr="002F01B3" w:rsidRDefault="002F01B3" w:rsidP="002F01B3">
      <w:pPr>
        <w:spacing w:after="0"/>
        <w:ind w:firstLine="708"/>
        <w:jc w:val="both"/>
        <w:rPr>
          <w:rFonts w:ascii="Times New Roman" w:eastAsia="Times New Roman" w:hAnsi="Times New Roman" w:cs="Times New Roman"/>
          <w:sz w:val="24"/>
          <w:szCs w:val="24"/>
          <w:lang w:eastAsia="ru-RU"/>
        </w:rPr>
      </w:pPr>
      <w:r w:rsidRPr="002F01B3">
        <w:rPr>
          <w:rFonts w:ascii="Times New Roman" w:eastAsia="Times New Roman" w:hAnsi="Times New Roman" w:cs="Times New Roman"/>
          <w:sz w:val="24"/>
          <w:szCs w:val="24"/>
          <w:lang w:eastAsia="ru-RU"/>
        </w:rPr>
        <w:t xml:space="preserve">Мероприятия по замене приборов учёта при истечении межповерочного интервала и мероприятия, предусматривающие обеспечения удалённого доступа к данным интеллектуальным приборам учёта электроэнергии, включенные в инвестиционную программу, не связаны с увеличением объемов реализации услуг, инвестиции не обеспечивают значительного экономического эффекта. Инвестиционная программа реализует обеспечение возможности для пользователя (потребителя) доступа к функционалу интеллектуальной системы учёта электроэнергии, требования </w:t>
      </w:r>
      <w:proofErr w:type="gramStart"/>
      <w:r w:rsidRPr="002F01B3">
        <w:rPr>
          <w:rFonts w:ascii="Times New Roman" w:eastAsia="Times New Roman" w:hAnsi="Times New Roman" w:cs="Times New Roman"/>
          <w:sz w:val="24"/>
          <w:szCs w:val="24"/>
          <w:lang w:eastAsia="ru-RU"/>
        </w:rPr>
        <w:t>к обеспечению</w:t>
      </w:r>
      <w:proofErr w:type="gramEnd"/>
      <w:r w:rsidRPr="002F01B3">
        <w:rPr>
          <w:rFonts w:ascii="Times New Roman" w:eastAsia="Times New Roman" w:hAnsi="Times New Roman" w:cs="Times New Roman"/>
          <w:sz w:val="24"/>
          <w:szCs w:val="24"/>
          <w:lang w:eastAsia="ru-RU"/>
        </w:rPr>
        <w:t xml:space="preserve"> к которым закреплены законодательно. Улучшение технико-экономических показателей работы будет достигнуто за счет уменьшения потерь электроэнергии при замене приборов учёта электрической энергии 0,22(0,4)</w:t>
      </w:r>
      <w:proofErr w:type="spellStart"/>
      <w:r w:rsidRPr="002F01B3">
        <w:rPr>
          <w:rFonts w:ascii="Times New Roman" w:eastAsia="Times New Roman" w:hAnsi="Times New Roman" w:cs="Times New Roman"/>
          <w:sz w:val="24"/>
          <w:szCs w:val="24"/>
          <w:lang w:eastAsia="ru-RU"/>
        </w:rPr>
        <w:t>кВ</w:t>
      </w:r>
      <w:proofErr w:type="spellEnd"/>
      <w:r w:rsidRPr="002F01B3">
        <w:rPr>
          <w:rFonts w:ascii="Times New Roman" w:eastAsia="Times New Roman" w:hAnsi="Times New Roman" w:cs="Times New Roman"/>
          <w:sz w:val="24"/>
          <w:szCs w:val="24"/>
          <w:lang w:eastAsia="ru-RU"/>
        </w:rPr>
        <w:t xml:space="preserve"> на приборы с более высоким классом точности, не допущение работы приборов учёта электрической энергии с погрешностью, выходящей за пределы заявленных значений, за счёт возможности осуществления удалённого контроля и выявления вмешательств в работу прибора учёта электроэнергии, а так же повышение </w:t>
      </w:r>
      <w:r w:rsidRPr="002F01B3">
        <w:rPr>
          <w:rFonts w:ascii="Times New Roman" w:eastAsia="Times New Roman" w:hAnsi="Times New Roman" w:cs="Times New Roman"/>
          <w:sz w:val="24"/>
          <w:szCs w:val="24"/>
          <w:lang w:eastAsia="ru-RU"/>
        </w:rPr>
        <w:lastRenderedPageBreak/>
        <w:t xml:space="preserve">экономической эффективности оказания услуг по передаче электрической энергии при снижение эксплуатационных затрат при формировании объёмов потребления электрической энергии </w:t>
      </w:r>
      <w:proofErr w:type="spellStart"/>
      <w:r w:rsidRPr="002F01B3">
        <w:rPr>
          <w:rFonts w:ascii="Times New Roman" w:eastAsia="Times New Roman" w:hAnsi="Times New Roman" w:cs="Times New Roman"/>
          <w:sz w:val="24"/>
          <w:szCs w:val="24"/>
          <w:lang w:eastAsia="ru-RU"/>
        </w:rPr>
        <w:t>энергопринимающими</w:t>
      </w:r>
      <w:proofErr w:type="spellEnd"/>
      <w:r w:rsidRPr="002F01B3">
        <w:rPr>
          <w:rFonts w:ascii="Times New Roman" w:eastAsia="Times New Roman" w:hAnsi="Times New Roman" w:cs="Times New Roman"/>
          <w:sz w:val="24"/>
          <w:szCs w:val="24"/>
          <w:lang w:eastAsia="ru-RU"/>
        </w:rPr>
        <w:t xml:space="preserve"> устройствами потребителей.</w:t>
      </w:r>
    </w:p>
    <w:p w14:paraId="28687115" w14:textId="77777777" w:rsidR="002F01B3" w:rsidRPr="002F01B3" w:rsidRDefault="002F01B3" w:rsidP="002F01B3">
      <w:pPr>
        <w:spacing w:after="0"/>
        <w:ind w:firstLine="708"/>
        <w:jc w:val="both"/>
        <w:rPr>
          <w:rFonts w:ascii="Times New Roman" w:eastAsia="Times New Roman" w:hAnsi="Times New Roman" w:cs="Times New Roman"/>
          <w:sz w:val="24"/>
          <w:szCs w:val="24"/>
          <w:lang w:eastAsia="ru-RU"/>
        </w:rPr>
      </w:pPr>
      <w:r w:rsidRPr="002F01B3">
        <w:rPr>
          <w:rFonts w:ascii="Times New Roman" w:eastAsia="Times New Roman" w:hAnsi="Times New Roman" w:cs="Times New Roman"/>
          <w:sz w:val="24"/>
          <w:szCs w:val="24"/>
          <w:lang w:eastAsia="ru-RU"/>
        </w:rPr>
        <w:t xml:space="preserve">Для случаев замены прибора учёта электроэнергии с его выносом с территории потребителя на границу балансовой и эксплуатационной ответственности сторон (опора ВЛ-0,4кВ), будет обеспечено повышение качества и надежности электроснабжения потребителей электрической энергии при установке нового устройства ввода и распределения электрической энергии (шкаф учёта и распределения). </w:t>
      </w:r>
    </w:p>
    <w:p w14:paraId="49C6F338" w14:textId="77777777" w:rsidR="002F01B3" w:rsidRPr="002F01B3" w:rsidRDefault="002F01B3" w:rsidP="002F01B3">
      <w:pPr>
        <w:numPr>
          <w:ilvl w:val="12"/>
          <w:numId w:val="0"/>
        </w:numPr>
        <w:spacing w:before="120" w:after="0" w:line="288" w:lineRule="auto"/>
        <w:ind w:firstLine="907"/>
        <w:jc w:val="both"/>
        <w:rPr>
          <w:rFonts w:ascii="Times New Roman" w:eastAsia="Times New Roman" w:hAnsi="Times New Roman" w:cs="Times New Roman"/>
          <w:bCs/>
          <w:iCs/>
          <w:sz w:val="24"/>
          <w:szCs w:val="24"/>
          <w:u w:val="single"/>
          <w:lang w:eastAsia="ru-RU"/>
        </w:rPr>
      </w:pPr>
      <w:r w:rsidRPr="002F01B3">
        <w:rPr>
          <w:rFonts w:ascii="Times New Roman" w:eastAsia="Times New Roman" w:hAnsi="Times New Roman" w:cs="Times New Roman"/>
          <w:bCs/>
          <w:iCs/>
          <w:sz w:val="24"/>
          <w:szCs w:val="24"/>
          <w:u w:val="single"/>
          <w:lang w:eastAsia="ru-RU"/>
        </w:rPr>
        <w:t xml:space="preserve"> </w:t>
      </w:r>
    </w:p>
    <w:p w14:paraId="07B8A034" w14:textId="77777777" w:rsidR="002F01B3" w:rsidRPr="00BF3F45" w:rsidRDefault="002F01B3" w:rsidP="00BF3F45">
      <w:pPr>
        <w:spacing w:after="0" w:line="240" w:lineRule="auto"/>
        <w:ind w:left="4320"/>
        <w:jc w:val="center"/>
        <w:rPr>
          <w:rFonts w:ascii="Times New Roman" w:eastAsia="Times New Roman" w:hAnsi="Times New Roman" w:cs="Times New Roman"/>
          <w:i/>
          <w:sz w:val="16"/>
          <w:szCs w:val="16"/>
          <w:lang w:eastAsia="ru-RU"/>
        </w:rPr>
      </w:pPr>
    </w:p>
    <w:sectPr w:rsidR="002F01B3" w:rsidRPr="00BF3F45" w:rsidSect="00DB5428">
      <w:pgSz w:w="11906" w:h="16838"/>
      <w:pgMar w:top="567"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lgerian">
    <w:altName w:val="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45F60"/>
    <w:multiLevelType w:val="hybridMultilevel"/>
    <w:tmpl w:val="6CAC5A54"/>
    <w:lvl w:ilvl="0" w:tplc="C6065B10">
      <w:start w:val="1"/>
      <w:numFmt w:val="decimal"/>
      <w:lvlText w:val="%1."/>
      <w:lvlJc w:val="left"/>
      <w:pPr>
        <w:ind w:left="8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EB579F"/>
    <w:multiLevelType w:val="hybridMultilevel"/>
    <w:tmpl w:val="6CAC5A54"/>
    <w:lvl w:ilvl="0" w:tplc="C6065B10">
      <w:start w:val="1"/>
      <w:numFmt w:val="decimal"/>
      <w:lvlText w:val="%1."/>
      <w:lvlJc w:val="left"/>
      <w:pPr>
        <w:ind w:left="8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733EE"/>
    <w:multiLevelType w:val="hybridMultilevel"/>
    <w:tmpl w:val="7B2477CA"/>
    <w:lvl w:ilvl="0" w:tplc="937CA68A">
      <w:start w:val="1"/>
      <w:numFmt w:val="decimal"/>
      <w:lvlText w:val="%1."/>
      <w:lvlJc w:val="left"/>
      <w:pPr>
        <w:ind w:left="786"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3" w15:restartNumberingAfterBreak="0">
    <w:nsid w:val="213E0CA1"/>
    <w:multiLevelType w:val="hybridMultilevel"/>
    <w:tmpl w:val="7730E980"/>
    <w:lvl w:ilvl="0" w:tplc="0419000F">
      <w:start w:val="1"/>
      <w:numFmt w:val="decimal"/>
      <w:lvlText w:val="%1."/>
      <w:lvlJc w:val="left"/>
      <w:pPr>
        <w:ind w:left="1247" w:hanging="360"/>
      </w:pPr>
    </w:lvl>
    <w:lvl w:ilvl="1" w:tplc="04190019" w:tentative="1">
      <w:start w:val="1"/>
      <w:numFmt w:val="lowerLetter"/>
      <w:lvlText w:val="%2."/>
      <w:lvlJc w:val="left"/>
      <w:pPr>
        <w:ind w:left="1967" w:hanging="360"/>
      </w:pPr>
    </w:lvl>
    <w:lvl w:ilvl="2" w:tplc="0419001B" w:tentative="1">
      <w:start w:val="1"/>
      <w:numFmt w:val="lowerRoman"/>
      <w:lvlText w:val="%3."/>
      <w:lvlJc w:val="right"/>
      <w:pPr>
        <w:ind w:left="2687" w:hanging="180"/>
      </w:pPr>
    </w:lvl>
    <w:lvl w:ilvl="3" w:tplc="0419000F" w:tentative="1">
      <w:start w:val="1"/>
      <w:numFmt w:val="decimal"/>
      <w:lvlText w:val="%4."/>
      <w:lvlJc w:val="left"/>
      <w:pPr>
        <w:ind w:left="3407" w:hanging="360"/>
      </w:pPr>
    </w:lvl>
    <w:lvl w:ilvl="4" w:tplc="04190019" w:tentative="1">
      <w:start w:val="1"/>
      <w:numFmt w:val="lowerLetter"/>
      <w:lvlText w:val="%5."/>
      <w:lvlJc w:val="left"/>
      <w:pPr>
        <w:ind w:left="4127" w:hanging="360"/>
      </w:pPr>
    </w:lvl>
    <w:lvl w:ilvl="5" w:tplc="0419001B" w:tentative="1">
      <w:start w:val="1"/>
      <w:numFmt w:val="lowerRoman"/>
      <w:lvlText w:val="%6."/>
      <w:lvlJc w:val="right"/>
      <w:pPr>
        <w:ind w:left="4847" w:hanging="180"/>
      </w:pPr>
    </w:lvl>
    <w:lvl w:ilvl="6" w:tplc="0419000F" w:tentative="1">
      <w:start w:val="1"/>
      <w:numFmt w:val="decimal"/>
      <w:lvlText w:val="%7."/>
      <w:lvlJc w:val="left"/>
      <w:pPr>
        <w:ind w:left="5567" w:hanging="360"/>
      </w:pPr>
    </w:lvl>
    <w:lvl w:ilvl="7" w:tplc="04190019" w:tentative="1">
      <w:start w:val="1"/>
      <w:numFmt w:val="lowerLetter"/>
      <w:lvlText w:val="%8."/>
      <w:lvlJc w:val="left"/>
      <w:pPr>
        <w:ind w:left="6287" w:hanging="360"/>
      </w:pPr>
    </w:lvl>
    <w:lvl w:ilvl="8" w:tplc="0419001B" w:tentative="1">
      <w:start w:val="1"/>
      <w:numFmt w:val="lowerRoman"/>
      <w:lvlText w:val="%9."/>
      <w:lvlJc w:val="right"/>
      <w:pPr>
        <w:ind w:left="7007" w:hanging="180"/>
      </w:pPr>
    </w:lvl>
  </w:abstractNum>
  <w:abstractNum w:abstractNumId="4" w15:restartNumberingAfterBreak="0">
    <w:nsid w:val="22140593"/>
    <w:multiLevelType w:val="hybridMultilevel"/>
    <w:tmpl w:val="309889BA"/>
    <w:lvl w:ilvl="0" w:tplc="BA1C59FA">
      <w:start w:val="1"/>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5" w15:restartNumberingAfterBreak="0">
    <w:nsid w:val="272627FD"/>
    <w:multiLevelType w:val="hybridMultilevel"/>
    <w:tmpl w:val="FEBE5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EC45D1"/>
    <w:multiLevelType w:val="hybridMultilevel"/>
    <w:tmpl w:val="282685F8"/>
    <w:lvl w:ilvl="0" w:tplc="6CD2164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3E16FA9"/>
    <w:multiLevelType w:val="hybridMultilevel"/>
    <w:tmpl w:val="0E427D2A"/>
    <w:lvl w:ilvl="0" w:tplc="0419000F">
      <w:start w:val="1"/>
      <w:numFmt w:val="decimal"/>
      <w:lvlText w:val="%1."/>
      <w:lvlJc w:val="left"/>
      <w:pPr>
        <w:ind w:left="1305" w:hanging="360"/>
      </w:p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8" w15:restartNumberingAfterBreak="0">
    <w:nsid w:val="3C553DBB"/>
    <w:multiLevelType w:val="hybridMultilevel"/>
    <w:tmpl w:val="2748778C"/>
    <w:lvl w:ilvl="0" w:tplc="FFEA5B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ED41EA8"/>
    <w:multiLevelType w:val="hybridMultilevel"/>
    <w:tmpl w:val="BC5EFF0A"/>
    <w:lvl w:ilvl="0" w:tplc="29C60D70">
      <w:start w:val="1"/>
      <w:numFmt w:val="decimal"/>
      <w:lvlText w:val="%1."/>
      <w:lvlJc w:val="left"/>
      <w:pPr>
        <w:ind w:left="1602" w:hanging="975"/>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0" w15:restartNumberingAfterBreak="0">
    <w:nsid w:val="3F5860C8"/>
    <w:multiLevelType w:val="hybridMultilevel"/>
    <w:tmpl w:val="6C2E78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4258776F"/>
    <w:multiLevelType w:val="hybridMultilevel"/>
    <w:tmpl w:val="A754D636"/>
    <w:lvl w:ilvl="0" w:tplc="777EA6BA">
      <w:start w:val="1"/>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2" w15:restartNumberingAfterBreak="0">
    <w:nsid w:val="46573BA9"/>
    <w:multiLevelType w:val="hybridMultilevel"/>
    <w:tmpl w:val="E278A7B8"/>
    <w:lvl w:ilvl="0" w:tplc="0419000F">
      <w:start w:val="1"/>
      <w:numFmt w:val="decimal"/>
      <w:lvlText w:val="%1."/>
      <w:lvlJc w:val="left"/>
      <w:pPr>
        <w:ind w:left="400" w:hanging="360"/>
      </w:p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13" w15:restartNumberingAfterBreak="0">
    <w:nsid w:val="564F575E"/>
    <w:multiLevelType w:val="hybridMultilevel"/>
    <w:tmpl w:val="6A525680"/>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ED31E26"/>
    <w:multiLevelType w:val="hybridMultilevel"/>
    <w:tmpl w:val="84DC8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EA1092"/>
    <w:multiLevelType w:val="hybridMultilevel"/>
    <w:tmpl w:val="D53C111E"/>
    <w:lvl w:ilvl="0" w:tplc="C6065B10">
      <w:start w:val="1"/>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6" w15:restartNumberingAfterBreak="0">
    <w:nsid w:val="68BA7B14"/>
    <w:multiLevelType w:val="hybridMultilevel"/>
    <w:tmpl w:val="DEA06386"/>
    <w:lvl w:ilvl="0" w:tplc="CC9AA948">
      <w:start w:val="1"/>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7" w15:restartNumberingAfterBreak="0">
    <w:nsid w:val="6BB3066C"/>
    <w:multiLevelType w:val="hybridMultilevel"/>
    <w:tmpl w:val="A0AC7492"/>
    <w:lvl w:ilvl="0" w:tplc="0419000F">
      <w:start w:val="1"/>
      <w:numFmt w:val="decimal"/>
      <w:lvlText w:val="%1."/>
      <w:lvlJc w:val="left"/>
      <w:pPr>
        <w:ind w:left="644"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15:restartNumberingAfterBreak="0">
    <w:nsid w:val="71F80B4C"/>
    <w:multiLevelType w:val="hybridMultilevel"/>
    <w:tmpl w:val="3A2059C0"/>
    <w:lvl w:ilvl="0" w:tplc="29C60D70">
      <w:start w:val="1"/>
      <w:numFmt w:val="decimal"/>
      <w:lvlText w:val="%1."/>
      <w:lvlJc w:val="left"/>
      <w:pPr>
        <w:ind w:left="2169" w:hanging="97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7B705375"/>
    <w:multiLevelType w:val="hybridMultilevel"/>
    <w:tmpl w:val="DD524B2C"/>
    <w:lvl w:ilvl="0" w:tplc="0419000F">
      <w:start w:val="1"/>
      <w:numFmt w:val="decimal"/>
      <w:lvlText w:val="%1."/>
      <w:lvlJc w:val="left"/>
      <w:pPr>
        <w:ind w:left="1247" w:hanging="360"/>
      </w:pPr>
    </w:lvl>
    <w:lvl w:ilvl="1" w:tplc="04190019" w:tentative="1">
      <w:start w:val="1"/>
      <w:numFmt w:val="lowerLetter"/>
      <w:lvlText w:val="%2."/>
      <w:lvlJc w:val="left"/>
      <w:pPr>
        <w:ind w:left="1967" w:hanging="360"/>
      </w:pPr>
    </w:lvl>
    <w:lvl w:ilvl="2" w:tplc="0419001B" w:tentative="1">
      <w:start w:val="1"/>
      <w:numFmt w:val="lowerRoman"/>
      <w:lvlText w:val="%3."/>
      <w:lvlJc w:val="right"/>
      <w:pPr>
        <w:ind w:left="2687" w:hanging="180"/>
      </w:pPr>
    </w:lvl>
    <w:lvl w:ilvl="3" w:tplc="0419000F" w:tentative="1">
      <w:start w:val="1"/>
      <w:numFmt w:val="decimal"/>
      <w:lvlText w:val="%4."/>
      <w:lvlJc w:val="left"/>
      <w:pPr>
        <w:ind w:left="3407" w:hanging="360"/>
      </w:pPr>
    </w:lvl>
    <w:lvl w:ilvl="4" w:tplc="04190019" w:tentative="1">
      <w:start w:val="1"/>
      <w:numFmt w:val="lowerLetter"/>
      <w:lvlText w:val="%5."/>
      <w:lvlJc w:val="left"/>
      <w:pPr>
        <w:ind w:left="4127" w:hanging="360"/>
      </w:pPr>
    </w:lvl>
    <w:lvl w:ilvl="5" w:tplc="0419001B" w:tentative="1">
      <w:start w:val="1"/>
      <w:numFmt w:val="lowerRoman"/>
      <w:lvlText w:val="%6."/>
      <w:lvlJc w:val="right"/>
      <w:pPr>
        <w:ind w:left="4847" w:hanging="180"/>
      </w:pPr>
    </w:lvl>
    <w:lvl w:ilvl="6" w:tplc="0419000F" w:tentative="1">
      <w:start w:val="1"/>
      <w:numFmt w:val="decimal"/>
      <w:lvlText w:val="%7."/>
      <w:lvlJc w:val="left"/>
      <w:pPr>
        <w:ind w:left="5567" w:hanging="360"/>
      </w:pPr>
    </w:lvl>
    <w:lvl w:ilvl="7" w:tplc="04190019" w:tentative="1">
      <w:start w:val="1"/>
      <w:numFmt w:val="lowerLetter"/>
      <w:lvlText w:val="%8."/>
      <w:lvlJc w:val="left"/>
      <w:pPr>
        <w:ind w:left="6287" w:hanging="360"/>
      </w:pPr>
    </w:lvl>
    <w:lvl w:ilvl="8" w:tplc="0419001B" w:tentative="1">
      <w:start w:val="1"/>
      <w:numFmt w:val="lowerRoman"/>
      <w:lvlText w:val="%9."/>
      <w:lvlJc w:val="right"/>
      <w:pPr>
        <w:ind w:left="7007" w:hanging="180"/>
      </w:pPr>
    </w:lvl>
  </w:abstractNum>
  <w:abstractNum w:abstractNumId="20" w15:restartNumberingAfterBreak="0">
    <w:nsid w:val="7B9A0BB1"/>
    <w:multiLevelType w:val="hybridMultilevel"/>
    <w:tmpl w:val="6232A7C0"/>
    <w:lvl w:ilvl="0" w:tplc="FA8A38A8">
      <w:start w:val="1"/>
      <w:numFmt w:val="decimal"/>
      <w:lvlText w:val="%1."/>
      <w:lvlJc w:val="left"/>
      <w:pPr>
        <w:ind w:left="1563" w:hanging="360"/>
      </w:pPr>
      <w:rPr>
        <w:rFonts w:hint="default"/>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num w:numId="1">
    <w:abstractNumId w:val="12"/>
  </w:num>
  <w:num w:numId="2">
    <w:abstractNumId w:val="10"/>
  </w:num>
  <w:num w:numId="3">
    <w:abstractNumId w:val="9"/>
  </w:num>
  <w:num w:numId="4">
    <w:abstractNumId w:val="18"/>
  </w:num>
  <w:num w:numId="5">
    <w:abstractNumId w:val="13"/>
  </w:num>
  <w:num w:numId="6">
    <w:abstractNumId w:val="20"/>
  </w:num>
  <w:num w:numId="7">
    <w:abstractNumId w:val="17"/>
  </w:num>
  <w:num w:numId="8">
    <w:abstractNumId w:val="6"/>
  </w:num>
  <w:num w:numId="9">
    <w:abstractNumId w:val="2"/>
  </w:num>
  <w:num w:numId="10">
    <w:abstractNumId w:val="3"/>
  </w:num>
  <w:num w:numId="11">
    <w:abstractNumId w:val="16"/>
  </w:num>
  <w:num w:numId="12">
    <w:abstractNumId w:val="11"/>
  </w:num>
  <w:num w:numId="13">
    <w:abstractNumId w:val="19"/>
  </w:num>
  <w:num w:numId="14">
    <w:abstractNumId w:val="14"/>
  </w:num>
  <w:num w:numId="15">
    <w:abstractNumId w:val="15"/>
  </w:num>
  <w:num w:numId="16">
    <w:abstractNumId w:val="1"/>
  </w:num>
  <w:num w:numId="17">
    <w:abstractNumId w:val="7"/>
  </w:num>
  <w:num w:numId="18">
    <w:abstractNumId w:val="8"/>
  </w:num>
  <w:num w:numId="19">
    <w:abstractNumId w:val="0"/>
  </w:num>
  <w:num w:numId="20">
    <w:abstractNumId w:val="4"/>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76F"/>
    <w:rsid w:val="0000359D"/>
    <w:rsid w:val="00022222"/>
    <w:rsid w:val="0002495D"/>
    <w:rsid w:val="00032712"/>
    <w:rsid w:val="00032CE6"/>
    <w:rsid w:val="00033C21"/>
    <w:rsid w:val="0004168D"/>
    <w:rsid w:val="00047AD0"/>
    <w:rsid w:val="00052AD0"/>
    <w:rsid w:val="0006022F"/>
    <w:rsid w:val="00065152"/>
    <w:rsid w:val="000658B8"/>
    <w:rsid w:val="000773C4"/>
    <w:rsid w:val="00087D66"/>
    <w:rsid w:val="000A72D0"/>
    <w:rsid w:val="000C076F"/>
    <w:rsid w:val="000C5105"/>
    <w:rsid w:val="000F454D"/>
    <w:rsid w:val="001101BD"/>
    <w:rsid w:val="001240E5"/>
    <w:rsid w:val="00132017"/>
    <w:rsid w:val="00133C2F"/>
    <w:rsid w:val="001349A9"/>
    <w:rsid w:val="001414D4"/>
    <w:rsid w:val="00155C5E"/>
    <w:rsid w:val="0016374D"/>
    <w:rsid w:val="00171942"/>
    <w:rsid w:val="00180EB2"/>
    <w:rsid w:val="00184FF8"/>
    <w:rsid w:val="001A787B"/>
    <w:rsid w:val="001B20A9"/>
    <w:rsid w:val="001B63F4"/>
    <w:rsid w:val="001C6506"/>
    <w:rsid w:val="001D21B7"/>
    <w:rsid w:val="001E4042"/>
    <w:rsid w:val="002000EE"/>
    <w:rsid w:val="00201D38"/>
    <w:rsid w:val="00202B7A"/>
    <w:rsid w:val="002057C8"/>
    <w:rsid w:val="00207F83"/>
    <w:rsid w:val="0021474D"/>
    <w:rsid w:val="00223ADD"/>
    <w:rsid w:val="00234B24"/>
    <w:rsid w:val="0024503E"/>
    <w:rsid w:val="00246FF0"/>
    <w:rsid w:val="00247574"/>
    <w:rsid w:val="00264947"/>
    <w:rsid w:val="00266289"/>
    <w:rsid w:val="00277300"/>
    <w:rsid w:val="0028050D"/>
    <w:rsid w:val="00292DA4"/>
    <w:rsid w:val="00292DFE"/>
    <w:rsid w:val="002942FF"/>
    <w:rsid w:val="002A14C3"/>
    <w:rsid w:val="002A15B6"/>
    <w:rsid w:val="002B5BF2"/>
    <w:rsid w:val="002B7584"/>
    <w:rsid w:val="002C58CF"/>
    <w:rsid w:val="002C791A"/>
    <w:rsid w:val="002C7B14"/>
    <w:rsid w:val="002D00E8"/>
    <w:rsid w:val="002D0E27"/>
    <w:rsid w:val="002D2552"/>
    <w:rsid w:val="002D7204"/>
    <w:rsid w:val="002E0AA7"/>
    <w:rsid w:val="002F01B3"/>
    <w:rsid w:val="002F705B"/>
    <w:rsid w:val="00301825"/>
    <w:rsid w:val="0030307D"/>
    <w:rsid w:val="00305A5A"/>
    <w:rsid w:val="00306184"/>
    <w:rsid w:val="00316334"/>
    <w:rsid w:val="00317553"/>
    <w:rsid w:val="00321332"/>
    <w:rsid w:val="003251C3"/>
    <w:rsid w:val="00330A17"/>
    <w:rsid w:val="00343520"/>
    <w:rsid w:val="00356540"/>
    <w:rsid w:val="003574A7"/>
    <w:rsid w:val="003648AF"/>
    <w:rsid w:val="003661C9"/>
    <w:rsid w:val="00367EDD"/>
    <w:rsid w:val="00372893"/>
    <w:rsid w:val="00383C81"/>
    <w:rsid w:val="00392F19"/>
    <w:rsid w:val="003B5BEF"/>
    <w:rsid w:val="003C7E73"/>
    <w:rsid w:val="003E2854"/>
    <w:rsid w:val="004058ED"/>
    <w:rsid w:val="00407F66"/>
    <w:rsid w:val="004254DF"/>
    <w:rsid w:val="0043730C"/>
    <w:rsid w:val="004436F2"/>
    <w:rsid w:val="004479E3"/>
    <w:rsid w:val="00447C3B"/>
    <w:rsid w:val="004506F5"/>
    <w:rsid w:val="0045178B"/>
    <w:rsid w:val="00463C38"/>
    <w:rsid w:val="00465B7D"/>
    <w:rsid w:val="00472521"/>
    <w:rsid w:val="004856EB"/>
    <w:rsid w:val="00491F2A"/>
    <w:rsid w:val="004923BC"/>
    <w:rsid w:val="004953F9"/>
    <w:rsid w:val="004A6816"/>
    <w:rsid w:val="004A7E5C"/>
    <w:rsid w:val="004B2F86"/>
    <w:rsid w:val="004D23B4"/>
    <w:rsid w:val="004E0E42"/>
    <w:rsid w:val="004E1826"/>
    <w:rsid w:val="004F16F6"/>
    <w:rsid w:val="004F2C2E"/>
    <w:rsid w:val="004F3B6A"/>
    <w:rsid w:val="004F69E1"/>
    <w:rsid w:val="00506A1D"/>
    <w:rsid w:val="00516F0A"/>
    <w:rsid w:val="00517EBD"/>
    <w:rsid w:val="00532F02"/>
    <w:rsid w:val="00537636"/>
    <w:rsid w:val="00553F6E"/>
    <w:rsid w:val="00556706"/>
    <w:rsid w:val="005625F3"/>
    <w:rsid w:val="00562EA4"/>
    <w:rsid w:val="00564723"/>
    <w:rsid w:val="00573007"/>
    <w:rsid w:val="00587149"/>
    <w:rsid w:val="005A6F67"/>
    <w:rsid w:val="005A771D"/>
    <w:rsid w:val="005B00EE"/>
    <w:rsid w:val="005C003E"/>
    <w:rsid w:val="005E6F28"/>
    <w:rsid w:val="005F3951"/>
    <w:rsid w:val="005F59E0"/>
    <w:rsid w:val="0060503E"/>
    <w:rsid w:val="006073CA"/>
    <w:rsid w:val="00613D90"/>
    <w:rsid w:val="006145B7"/>
    <w:rsid w:val="00616ACB"/>
    <w:rsid w:val="00620A0A"/>
    <w:rsid w:val="00627032"/>
    <w:rsid w:val="00630696"/>
    <w:rsid w:val="00631749"/>
    <w:rsid w:val="0063452A"/>
    <w:rsid w:val="00637590"/>
    <w:rsid w:val="00640DF7"/>
    <w:rsid w:val="00642888"/>
    <w:rsid w:val="00646B02"/>
    <w:rsid w:val="00654552"/>
    <w:rsid w:val="0065632E"/>
    <w:rsid w:val="00660020"/>
    <w:rsid w:val="00676E33"/>
    <w:rsid w:val="0067771E"/>
    <w:rsid w:val="00683042"/>
    <w:rsid w:val="00686E21"/>
    <w:rsid w:val="00693087"/>
    <w:rsid w:val="006A1313"/>
    <w:rsid w:val="006B1A63"/>
    <w:rsid w:val="006C244C"/>
    <w:rsid w:val="006C620A"/>
    <w:rsid w:val="0072111B"/>
    <w:rsid w:val="0072518D"/>
    <w:rsid w:val="00733B71"/>
    <w:rsid w:val="00742052"/>
    <w:rsid w:val="0074264E"/>
    <w:rsid w:val="007448D1"/>
    <w:rsid w:val="00750A8C"/>
    <w:rsid w:val="007532CC"/>
    <w:rsid w:val="007549B4"/>
    <w:rsid w:val="00757AC7"/>
    <w:rsid w:val="00770600"/>
    <w:rsid w:val="0077154D"/>
    <w:rsid w:val="007720D4"/>
    <w:rsid w:val="00775BC4"/>
    <w:rsid w:val="00783A66"/>
    <w:rsid w:val="00784F07"/>
    <w:rsid w:val="00791BDE"/>
    <w:rsid w:val="007B08C6"/>
    <w:rsid w:val="007B0B9C"/>
    <w:rsid w:val="007B4437"/>
    <w:rsid w:val="007C1F13"/>
    <w:rsid w:val="007C32EE"/>
    <w:rsid w:val="007C388D"/>
    <w:rsid w:val="007D1508"/>
    <w:rsid w:val="007D17BE"/>
    <w:rsid w:val="007D37FA"/>
    <w:rsid w:val="007D76AB"/>
    <w:rsid w:val="007E0D62"/>
    <w:rsid w:val="007E0FDB"/>
    <w:rsid w:val="007E5DB9"/>
    <w:rsid w:val="007E6BBD"/>
    <w:rsid w:val="007F7264"/>
    <w:rsid w:val="00804999"/>
    <w:rsid w:val="00813984"/>
    <w:rsid w:val="00824EB9"/>
    <w:rsid w:val="008348BE"/>
    <w:rsid w:val="00840320"/>
    <w:rsid w:val="00842273"/>
    <w:rsid w:val="008432B0"/>
    <w:rsid w:val="00847E31"/>
    <w:rsid w:val="008540C7"/>
    <w:rsid w:val="0086155C"/>
    <w:rsid w:val="008628D7"/>
    <w:rsid w:val="00866F7F"/>
    <w:rsid w:val="00876793"/>
    <w:rsid w:val="0088528C"/>
    <w:rsid w:val="008941E7"/>
    <w:rsid w:val="008B3EFC"/>
    <w:rsid w:val="008B589B"/>
    <w:rsid w:val="008B7894"/>
    <w:rsid w:val="008C7B11"/>
    <w:rsid w:val="008D3CFF"/>
    <w:rsid w:val="008E2D60"/>
    <w:rsid w:val="008F4155"/>
    <w:rsid w:val="008F5A6C"/>
    <w:rsid w:val="0092216E"/>
    <w:rsid w:val="00924277"/>
    <w:rsid w:val="009266D3"/>
    <w:rsid w:val="00926CA8"/>
    <w:rsid w:val="0093344C"/>
    <w:rsid w:val="00940764"/>
    <w:rsid w:val="009462BC"/>
    <w:rsid w:val="00976CEE"/>
    <w:rsid w:val="00980A2A"/>
    <w:rsid w:val="00983911"/>
    <w:rsid w:val="00994505"/>
    <w:rsid w:val="009A2A98"/>
    <w:rsid w:val="009A5537"/>
    <w:rsid w:val="009B5BC3"/>
    <w:rsid w:val="009B5E7C"/>
    <w:rsid w:val="009D339B"/>
    <w:rsid w:val="009D7E94"/>
    <w:rsid w:val="009F7554"/>
    <w:rsid w:val="00A13B9F"/>
    <w:rsid w:val="00A14605"/>
    <w:rsid w:val="00A17BFD"/>
    <w:rsid w:val="00A21CFF"/>
    <w:rsid w:val="00A25E76"/>
    <w:rsid w:val="00A3586B"/>
    <w:rsid w:val="00A5268D"/>
    <w:rsid w:val="00A57D6E"/>
    <w:rsid w:val="00A84D0B"/>
    <w:rsid w:val="00A90508"/>
    <w:rsid w:val="00AA3558"/>
    <w:rsid w:val="00AB0B19"/>
    <w:rsid w:val="00AB676F"/>
    <w:rsid w:val="00AC071F"/>
    <w:rsid w:val="00AD6447"/>
    <w:rsid w:val="00AF64B0"/>
    <w:rsid w:val="00B05396"/>
    <w:rsid w:val="00B14BDD"/>
    <w:rsid w:val="00B36FCB"/>
    <w:rsid w:val="00B54528"/>
    <w:rsid w:val="00B63409"/>
    <w:rsid w:val="00B64BC8"/>
    <w:rsid w:val="00B65D9A"/>
    <w:rsid w:val="00B67194"/>
    <w:rsid w:val="00B67682"/>
    <w:rsid w:val="00B8716B"/>
    <w:rsid w:val="00B87C96"/>
    <w:rsid w:val="00B96F56"/>
    <w:rsid w:val="00B9794F"/>
    <w:rsid w:val="00BB0470"/>
    <w:rsid w:val="00BB2EF2"/>
    <w:rsid w:val="00BC079B"/>
    <w:rsid w:val="00BC6B62"/>
    <w:rsid w:val="00BD47FD"/>
    <w:rsid w:val="00BF3F45"/>
    <w:rsid w:val="00C2392E"/>
    <w:rsid w:val="00C2769A"/>
    <w:rsid w:val="00C30364"/>
    <w:rsid w:val="00C41F82"/>
    <w:rsid w:val="00C52EC7"/>
    <w:rsid w:val="00C629E3"/>
    <w:rsid w:val="00C7208A"/>
    <w:rsid w:val="00C83F2F"/>
    <w:rsid w:val="00C9154D"/>
    <w:rsid w:val="00C92D25"/>
    <w:rsid w:val="00CA1BF2"/>
    <w:rsid w:val="00CA4692"/>
    <w:rsid w:val="00CA56BE"/>
    <w:rsid w:val="00CB0B5A"/>
    <w:rsid w:val="00CB4B09"/>
    <w:rsid w:val="00CB795A"/>
    <w:rsid w:val="00CB7F50"/>
    <w:rsid w:val="00CC1A4E"/>
    <w:rsid w:val="00CD164D"/>
    <w:rsid w:val="00CD5CD1"/>
    <w:rsid w:val="00CD7946"/>
    <w:rsid w:val="00CE089F"/>
    <w:rsid w:val="00CE1655"/>
    <w:rsid w:val="00CF7A86"/>
    <w:rsid w:val="00D13C05"/>
    <w:rsid w:val="00D14855"/>
    <w:rsid w:val="00D15774"/>
    <w:rsid w:val="00D36EA4"/>
    <w:rsid w:val="00D4428B"/>
    <w:rsid w:val="00D74060"/>
    <w:rsid w:val="00D776A8"/>
    <w:rsid w:val="00D9220E"/>
    <w:rsid w:val="00DA78DA"/>
    <w:rsid w:val="00DB5428"/>
    <w:rsid w:val="00DB76F6"/>
    <w:rsid w:val="00DD78AC"/>
    <w:rsid w:val="00DF79E0"/>
    <w:rsid w:val="00E0134B"/>
    <w:rsid w:val="00E43DCB"/>
    <w:rsid w:val="00E547AD"/>
    <w:rsid w:val="00E54987"/>
    <w:rsid w:val="00E63196"/>
    <w:rsid w:val="00E656AE"/>
    <w:rsid w:val="00E818FC"/>
    <w:rsid w:val="00E81E53"/>
    <w:rsid w:val="00E85761"/>
    <w:rsid w:val="00E86C9A"/>
    <w:rsid w:val="00E94090"/>
    <w:rsid w:val="00EA1E14"/>
    <w:rsid w:val="00EB2AB9"/>
    <w:rsid w:val="00EB2B17"/>
    <w:rsid w:val="00EB649C"/>
    <w:rsid w:val="00ED5666"/>
    <w:rsid w:val="00ED71FD"/>
    <w:rsid w:val="00EE1732"/>
    <w:rsid w:val="00EF3C29"/>
    <w:rsid w:val="00F00237"/>
    <w:rsid w:val="00F279A4"/>
    <w:rsid w:val="00F55139"/>
    <w:rsid w:val="00F56736"/>
    <w:rsid w:val="00F61231"/>
    <w:rsid w:val="00F61CA9"/>
    <w:rsid w:val="00F670E8"/>
    <w:rsid w:val="00F721A2"/>
    <w:rsid w:val="00F81223"/>
    <w:rsid w:val="00F87AB7"/>
    <w:rsid w:val="00F96506"/>
    <w:rsid w:val="00FA77A1"/>
    <w:rsid w:val="00FA78CD"/>
    <w:rsid w:val="00FD216D"/>
    <w:rsid w:val="00FD2ABF"/>
    <w:rsid w:val="00FD2C13"/>
    <w:rsid w:val="00FE4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6D1D9"/>
  <w15:docId w15:val="{AE1E011B-7C93-4415-9CC1-27B0970C2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C21"/>
  </w:style>
  <w:style w:type="paragraph" w:styleId="2">
    <w:name w:val="heading 2"/>
    <w:basedOn w:val="a"/>
    <w:next w:val="a"/>
    <w:link w:val="20"/>
    <w:uiPriority w:val="9"/>
    <w:semiHidden/>
    <w:unhideWhenUsed/>
    <w:qFormat/>
    <w:rsid w:val="00BF3F4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770600"/>
    <w:pPr>
      <w:keepNext/>
      <w:spacing w:after="0" w:line="360" w:lineRule="auto"/>
      <w:ind w:firstLine="567"/>
      <w:jc w:val="both"/>
      <w:outlineLvl w:val="2"/>
    </w:pPr>
    <w:rPr>
      <w:rFonts w:ascii="Arial" w:eastAsia="Times New Roman" w:hAnsi="Arial" w:cs="Times New Roman"/>
      <w:b/>
      <w:i/>
      <w:sz w:val="4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70600"/>
    <w:rPr>
      <w:rFonts w:ascii="Arial" w:eastAsia="Times New Roman" w:hAnsi="Arial" w:cs="Times New Roman"/>
      <w:b/>
      <w:i/>
      <w:sz w:val="48"/>
      <w:szCs w:val="20"/>
      <w:lang w:eastAsia="ru-RU"/>
    </w:rPr>
  </w:style>
  <w:style w:type="paragraph" w:customStyle="1" w:styleId="1">
    <w:name w:val="Обычный1"/>
    <w:rsid w:val="00770600"/>
    <w:pPr>
      <w:widowControl w:val="0"/>
      <w:snapToGrid w:val="0"/>
      <w:spacing w:after="0"/>
      <w:ind w:left="40" w:firstLine="700"/>
      <w:jc w:val="both"/>
    </w:pPr>
    <w:rPr>
      <w:rFonts w:ascii="Times New Roman" w:eastAsia="Times New Roman" w:hAnsi="Times New Roman" w:cs="Times New Roman"/>
      <w:sz w:val="20"/>
      <w:szCs w:val="20"/>
      <w:lang w:eastAsia="ru-RU"/>
    </w:rPr>
  </w:style>
  <w:style w:type="paragraph" w:styleId="a3">
    <w:name w:val="Plain Text"/>
    <w:basedOn w:val="a"/>
    <w:link w:val="a4"/>
    <w:rsid w:val="00654552"/>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54552"/>
    <w:rPr>
      <w:rFonts w:ascii="Courier New" w:eastAsia="Times New Roman" w:hAnsi="Courier New" w:cs="Courier New"/>
      <w:sz w:val="20"/>
      <w:szCs w:val="20"/>
      <w:lang w:eastAsia="ru-RU"/>
    </w:rPr>
  </w:style>
  <w:style w:type="paragraph" w:customStyle="1" w:styleId="21">
    <w:name w:val="Обычный2"/>
    <w:rsid w:val="00292DA4"/>
    <w:pPr>
      <w:widowControl w:val="0"/>
      <w:spacing w:after="0" w:line="280" w:lineRule="auto"/>
      <w:ind w:left="40" w:firstLine="700"/>
      <w:jc w:val="both"/>
    </w:pPr>
    <w:rPr>
      <w:rFonts w:ascii="Times New Roman" w:eastAsia="Times New Roman" w:hAnsi="Times New Roman" w:cs="Times New Roman"/>
      <w:snapToGrid w:val="0"/>
      <w:sz w:val="20"/>
      <w:szCs w:val="20"/>
      <w:lang w:eastAsia="ru-RU"/>
    </w:rPr>
  </w:style>
  <w:style w:type="paragraph" w:styleId="a5">
    <w:name w:val="Balloon Text"/>
    <w:basedOn w:val="a"/>
    <w:link w:val="a6"/>
    <w:uiPriority w:val="99"/>
    <w:semiHidden/>
    <w:unhideWhenUsed/>
    <w:rsid w:val="0058714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87149"/>
    <w:rPr>
      <w:rFonts w:ascii="Segoe UI" w:hAnsi="Segoe UI" w:cs="Segoe UI"/>
      <w:sz w:val="18"/>
      <w:szCs w:val="18"/>
    </w:rPr>
  </w:style>
  <w:style w:type="character" w:customStyle="1" w:styleId="20">
    <w:name w:val="Заголовок 2 Знак"/>
    <w:basedOn w:val="a0"/>
    <w:link w:val="2"/>
    <w:uiPriority w:val="9"/>
    <w:semiHidden/>
    <w:rsid w:val="00BF3F45"/>
    <w:rPr>
      <w:rFonts w:asciiTheme="majorHAnsi" w:eastAsiaTheme="majorEastAsia" w:hAnsiTheme="majorHAnsi" w:cstheme="majorBidi"/>
      <w:color w:val="365F91" w:themeColor="accent1" w:themeShade="BF"/>
      <w:sz w:val="26"/>
      <w:szCs w:val="26"/>
    </w:rPr>
  </w:style>
  <w:style w:type="paragraph" w:styleId="a7">
    <w:name w:val="List Paragraph"/>
    <w:basedOn w:val="a"/>
    <w:uiPriority w:val="34"/>
    <w:qFormat/>
    <w:rsid w:val="00506A1D"/>
    <w:pPr>
      <w:ind w:left="720"/>
      <w:contextualSpacing/>
    </w:pPr>
  </w:style>
  <w:style w:type="character" w:styleId="a8">
    <w:name w:val="Hyperlink"/>
    <w:basedOn w:val="a0"/>
    <w:uiPriority w:val="99"/>
    <w:unhideWhenUsed/>
    <w:rsid w:val="008628D7"/>
    <w:rPr>
      <w:color w:val="0000FF"/>
      <w:u w:val="single"/>
    </w:rPr>
  </w:style>
  <w:style w:type="character" w:customStyle="1" w:styleId="10">
    <w:name w:val="Неразрешенное упоминание1"/>
    <w:basedOn w:val="a0"/>
    <w:uiPriority w:val="99"/>
    <w:semiHidden/>
    <w:unhideWhenUsed/>
    <w:rsid w:val="00C30364"/>
    <w:rPr>
      <w:color w:val="605E5C"/>
      <w:shd w:val="clear" w:color="auto" w:fill="E1DFDD"/>
    </w:rPr>
  </w:style>
  <w:style w:type="character" w:styleId="a9">
    <w:name w:val="annotation reference"/>
    <w:basedOn w:val="a0"/>
    <w:uiPriority w:val="99"/>
    <w:semiHidden/>
    <w:unhideWhenUsed/>
    <w:rsid w:val="00292DFE"/>
    <w:rPr>
      <w:sz w:val="16"/>
      <w:szCs w:val="16"/>
    </w:rPr>
  </w:style>
  <w:style w:type="paragraph" w:styleId="aa">
    <w:name w:val="annotation text"/>
    <w:basedOn w:val="a"/>
    <w:link w:val="ab"/>
    <w:uiPriority w:val="99"/>
    <w:semiHidden/>
    <w:unhideWhenUsed/>
    <w:rsid w:val="00292DFE"/>
    <w:pPr>
      <w:spacing w:line="240" w:lineRule="auto"/>
    </w:pPr>
    <w:rPr>
      <w:sz w:val="20"/>
      <w:szCs w:val="20"/>
    </w:rPr>
  </w:style>
  <w:style w:type="character" w:customStyle="1" w:styleId="ab">
    <w:name w:val="Текст примечания Знак"/>
    <w:basedOn w:val="a0"/>
    <w:link w:val="aa"/>
    <w:uiPriority w:val="99"/>
    <w:semiHidden/>
    <w:rsid w:val="00292DFE"/>
    <w:rPr>
      <w:sz w:val="20"/>
      <w:szCs w:val="20"/>
    </w:rPr>
  </w:style>
  <w:style w:type="paragraph" w:styleId="ac">
    <w:name w:val="annotation subject"/>
    <w:basedOn w:val="aa"/>
    <w:next w:val="aa"/>
    <w:link w:val="ad"/>
    <w:uiPriority w:val="99"/>
    <w:semiHidden/>
    <w:unhideWhenUsed/>
    <w:rsid w:val="00292DFE"/>
    <w:rPr>
      <w:b/>
      <w:bCs/>
    </w:rPr>
  </w:style>
  <w:style w:type="character" w:customStyle="1" w:styleId="ad">
    <w:name w:val="Тема примечания Знак"/>
    <w:basedOn w:val="ab"/>
    <w:link w:val="ac"/>
    <w:uiPriority w:val="99"/>
    <w:semiHidden/>
    <w:rsid w:val="00292D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591337">
      <w:bodyDiv w:val="1"/>
      <w:marLeft w:val="0"/>
      <w:marRight w:val="0"/>
      <w:marTop w:val="0"/>
      <w:marBottom w:val="0"/>
      <w:divBdr>
        <w:top w:val="none" w:sz="0" w:space="0" w:color="auto"/>
        <w:left w:val="none" w:sz="0" w:space="0" w:color="auto"/>
        <w:bottom w:val="none" w:sz="0" w:space="0" w:color="auto"/>
        <w:right w:val="none" w:sz="0" w:space="0" w:color="auto"/>
      </w:divBdr>
    </w:div>
    <w:div w:id="180572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A0865-2C88-448D-978E-5046D6467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2066</TotalTime>
  <Pages>3</Pages>
  <Words>832</Words>
  <Characters>4745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Денис А.Е.</cp:lastModifiedBy>
  <cp:revision>34</cp:revision>
  <cp:lastPrinted>2024-08-09T08:54:00Z</cp:lastPrinted>
  <dcterms:created xsi:type="dcterms:W3CDTF">2024-06-27T06:18:00Z</dcterms:created>
  <dcterms:modified xsi:type="dcterms:W3CDTF">2025-05-30T12:27:00Z</dcterms:modified>
</cp:coreProperties>
</file>